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jc w:val="center"/>
        <w:tblCellSpacing w:w="15" w:type="dxa"/>
        <w:shd w:val="clear" w:color="auto" w:fill="FFFFFF"/>
        <w:tblLook w:val="04A0"/>
      </w:tblPr>
      <w:tblGrid>
        <w:gridCol w:w="9090"/>
      </w:tblGrid>
      <w:tr w:rsidR="00405EC9" w:rsidTr="00405EC9">
        <w:trPr>
          <w:tblCellSpacing w:w="15" w:type="dxa"/>
          <w:jc w:val="center"/>
        </w:trPr>
        <w:tc>
          <w:tcPr>
            <w:tcW w:w="0" w:type="auto"/>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405EC9">
              <w:trPr>
                <w:tblCellSpacing w:w="0" w:type="dxa"/>
              </w:trPr>
              <w:tc>
                <w:tcPr>
                  <w:tcW w:w="390" w:type="dxa"/>
                  <w:shd w:val="clear" w:color="auto" w:fill="FFFFFF"/>
                  <w:vAlign w:val="center"/>
                  <w:hideMark/>
                </w:tcPr>
                <w:p w:rsidR="00405EC9" w:rsidRDefault="00405EC9">
                  <w:pPr>
                    <w:rPr>
                      <w:rFonts w:asciiTheme="minorHAnsi" w:eastAsiaTheme="minorEastAsia" w:hAnsiTheme="minorHAnsi" w:cstheme="minorBidi"/>
                      <w:sz w:val="22"/>
                      <w:szCs w:val="22"/>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405EC9">
                    <w:trPr>
                      <w:trHeight w:val="945"/>
                      <w:tblCellSpacing w:w="15" w:type="dxa"/>
                    </w:trPr>
                    <w:tc>
                      <w:tcPr>
                        <w:tcW w:w="501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645"/>
                      <w:tblCellSpacing w:w="15" w:type="dxa"/>
                    </w:trPr>
                    <w:tc>
                      <w:tcPr>
                        <w:tcW w:w="5010" w:type="dxa"/>
                        <w:shd w:val="clear" w:color="auto" w:fill="FFFFFF"/>
                        <w:tcMar>
                          <w:top w:w="15" w:type="dxa"/>
                          <w:left w:w="15" w:type="dxa"/>
                          <w:bottom w:w="15" w:type="dxa"/>
                          <w:right w:w="15" w:type="dxa"/>
                        </w:tcMar>
                        <w:vAlign w:val="center"/>
                        <w:hideMark/>
                      </w:tcPr>
                      <w:p w:rsidR="00405EC9" w:rsidRDefault="00405EC9">
                        <w:pPr>
                          <w:pStyle w:val="Heading1"/>
                          <w:rPr>
                            <w:rFonts w:eastAsia="Times New Roman"/>
                          </w:rPr>
                        </w:pPr>
                        <w:r>
                          <w:rPr>
                            <w:rFonts w:eastAsia="Times New Roman"/>
                          </w:rPr>
                          <w:t>SMMT Update 173</w:t>
                        </w:r>
                      </w:p>
                    </w:tc>
                  </w:tr>
                </w:tbl>
                <w:p w:rsidR="00405EC9" w:rsidRDefault="00405EC9">
                  <w:pPr>
                    <w:rPr>
                      <w:rFonts w:asciiTheme="minorHAnsi" w:eastAsiaTheme="minorEastAsia" w:hAnsiTheme="minorHAnsi" w:cstheme="minorBidi"/>
                      <w:sz w:val="22"/>
                      <w:szCs w:val="22"/>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405EC9">
                    <w:trPr>
                      <w:trHeight w:val="1590"/>
                      <w:tblCellSpacing w:w="0" w:type="dxa"/>
                      <w:jc w:val="right"/>
                    </w:trPr>
                    <w:tc>
                      <w:tcPr>
                        <w:tcW w:w="3210" w:type="dxa"/>
                        <w:shd w:val="clear" w:color="auto" w:fill="FFFFFF"/>
                        <w:vAlign w:val="center"/>
                        <w:hideMark/>
                      </w:tcPr>
                      <w:p w:rsidR="00405EC9" w:rsidRDefault="00405EC9">
                        <w:pPr>
                          <w:jc w:val="right"/>
                          <w:rPr>
                            <w:rFonts w:ascii="Arial" w:eastAsia="Times New Roman" w:hAnsi="Arial" w:cs="Arial"/>
                          </w:rPr>
                        </w:pPr>
                        <w:r>
                          <w:rPr>
                            <w:rFonts w:ascii="Arial" w:eastAsia="Times New Roman" w:hAnsi="Arial" w:cs="Arial"/>
                            <w:noProof/>
                            <w:color w:val="0099FF"/>
                          </w:rPr>
                          <w:drawing>
                            <wp:inline distT="0" distB="0" distL="0" distR="0">
                              <wp:extent cx="2038350" cy="600075"/>
                              <wp:effectExtent l="19050" t="0" r="0" b="0"/>
                              <wp:docPr id="1" name="Picture 1" descr="http://i2.cmail1.com/ti/r/2B/DE7/111/000400/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com/ti/r/2B/DE7/111/000400/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405EC9" w:rsidRDefault="00405EC9">
                  <w:pPr>
                    <w:jc w:val="right"/>
                    <w:rPr>
                      <w:rFonts w:asciiTheme="minorHAnsi" w:eastAsiaTheme="minorEastAsia" w:hAnsiTheme="minorHAnsi" w:cstheme="minorBidi"/>
                      <w:sz w:val="22"/>
                      <w:szCs w:val="22"/>
                    </w:rPr>
                  </w:pPr>
                </w:p>
              </w:tc>
              <w:tc>
                <w:tcPr>
                  <w:tcW w:w="405" w:type="dxa"/>
                  <w:shd w:val="clear" w:color="auto" w:fill="FFFFFF"/>
                  <w:vAlign w:val="center"/>
                  <w:hideMark/>
                </w:tcPr>
                <w:p w:rsidR="00405EC9" w:rsidRDefault="00405EC9">
                  <w:pPr>
                    <w:rPr>
                      <w:rFonts w:asciiTheme="minorHAnsi" w:eastAsiaTheme="minorEastAsia" w:hAnsiTheme="minorHAnsi" w:cstheme="minorBidi"/>
                      <w:sz w:val="22"/>
                      <w:szCs w:val="22"/>
                    </w:rPr>
                  </w:pPr>
                </w:p>
              </w:tc>
            </w:tr>
          </w:tbl>
          <w:p w:rsidR="00405EC9" w:rsidRDefault="00405EC9">
            <w:pPr>
              <w:rPr>
                <w:rFonts w:ascii="Arial" w:eastAsia="Times New Roman" w:hAnsi="Arial" w:cs="Arial"/>
                <w:vanish/>
              </w:rPr>
            </w:pPr>
          </w:p>
          <w:tbl>
            <w:tblPr>
              <w:tblW w:w="9000" w:type="dxa"/>
              <w:jc w:val="center"/>
              <w:tblCellSpacing w:w="0" w:type="dxa"/>
              <w:shd w:val="clear" w:color="auto" w:fill="FFFFFF"/>
              <w:tblLook w:val="04A0"/>
            </w:tblPr>
            <w:tblGrid>
              <w:gridCol w:w="382"/>
              <w:gridCol w:w="2520"/>
              <w:gridCol w:w="264"/>
              <w:gridCol w:w="5365"/>
              <w:gridCol w:w="469"/>
            </w:tblGrid>
            <w:tr w:rsidR="00405EC9">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345" w:type="dxa"/>
                    <w:left w:w="0" w:type="dxa"/>
                    <w:bottom w:w="0" w:type="dxa"/>
                    <w:right w:w="0" w:type="dxa"/>
                  </w:tcMar>
                  <w:hideMark/>
                </w:tcPr>
                <w:p w:rsidR="00405EC9" w:rsidRDefault="00405EC9">
                  <w:pPr>
                    <w:jc w:val="center"/>
                    <w:rPr>
                      <w:rFonts w:ascii="Arial" w:eastAsia="Times New Roman" w:hAnsi="Arial" w:cs="Arial"/>
                    </w:rPr>
                  </w:pPr>
                  <w:r>
                    <w:rPr>
                      <w:rFonts w:ascii="Arial" w:eastAsia="Times New Roman" w:hAnsi="Arial" w:cs="Arial"/>
                      <w:noProof/>
                    </w:rPr>
                    <w:drawing>
                      <wp:inline distT="0" distB="0" distL="0" distR="0">
                        <wp:extent cx="1571625" cy="1924050"/>
                        <wp:effectExtent l="19050" t="0" r="9525" b="0"/>
                        <wp:docPr id="2" name="Picture 2" descr="http://i1.cmail1.com/ei/r/19/010/CF5/nri/fkujuk/PaulSummit20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1.com/ei/r/19/010/CF5/nri/fkujuk/PaulSummit203446.jpg"/>
                                <pic:cNvPicPr>
                                  <a:picLocks noChangeAspect="1" noChangeArrowheads="1"/>
                                </pic:cNvPicPr>
                              </pic:nvPicPr>
                              <pic:blipFill>
                                <a:blip r:embed="rId6" cstate="print"/>
                                <a:srcRect/>
                                <a:stretch>
                                  <a:fillRect/>
                                </a:stretch>
                              </pic:blipFill>
                              <pic:spPr bwMode="auto">
                                <a:xfrm>
                                  <a:off x="0" y="0"/>
                                  <a:ext cx="1571625" cy="1924050"/>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405EC9" w:rsidRDefault="00405EC9">
                  <w:pPr>
                    <w:rPr>
                      <w:rFonts w:ascii="Arial" w:eastAsia="Times New Roman" w:hAnsi="Arial" w:cs="Arial"/>
                    </w:rPr>
                  </w:pPr>
                </w:p>
                <w:p w:rsidR="00405EC9" w:rsidRDefault="00405EC9">
                  <w:pPr>
                    <w:pStyle w:val="Heading1"/>
                    <w:rPr>
                      <w:rFonts w:eastAsia="Times New Roman"/>
                    </w:rPr>
                  </w:pPr>
                  <w:r>
                    <w:rPr>
                      <w:rFonts w:eastAsia="Times New Roman"/>
                    </w:rPr>
                    <w:t xml:space="preserve">Welcome </w:t>
                  </w:r>
                </w:p>
                <w:p w:rsidR="00405EC9" w:rsidRDefault="00405EC9">
                  <w:pPr>
                    <w:pStyle w:val="NormalWeb"/>
                  </w:pPr>
                  <w:r>
                    <w:t xml:space="preserve">Over 200 delegates joined us for the third SMMT International Automotive Summit in Westminster to discuss key industry issues and hear keynote addresses from Minister for Business and Enterprise, Mark </w:t>
                  </w:r>
                  <w:proofErr w:type="spellStart"/>
                  <w:r>
                    <w:t>Prisk</w:t>
                  </w:r>
                  <w:proofErr w:type="spellEnd"/>
                  <w:r>
                    <w:t xml:space="preserve"> MP and Ford Group Vice President and Chairman and CEO of Ford of Europe, Stephen Odell. The event sparked some interesting debates on boosting manufacturing capabilities, ultra-low carbon technologies and securing investment. To view video clips and images from the day, click </w:t>
                  </w:r>
                  <w:hyperlink r:id="rId7" w:history="1">
                    <w:r>
                      <w:rPr>
                        <w:rStyle w:val="Hyperlink"/>
                      </w:rPr>
                      <w:t>here</w:t>
                    </w:r>
                  </w:hyperlink>
                  <w:r>
                    <w:t>.</w:t>
                  </w:r>
                </w:p>
                <w:p w:rsidR="00405EC9" w:rsidRDefault="00405EC9">
                  <w:pPr>
                    <w:pStyle w:val="NormalWeb"/>
                  </w:pPr>
                  <w:r>
                    <w:t xml:space="preserve">Also this week, Business Secretary, Vince Cable MP, launched the first stage of ‘See Inside Manufacturing’, a government initiative to boost the UK’s skills base by encouraging young people to consider careers in engineering. Accompanied by Business Minister, Mark </w:t>
                  </w:r>
                  <w:proofErr w:type="spellStart"/>
                  <w:r>
                    <w:t>Prisk</w:t>
                  </w:r>
                  <w:proofErr w:type="spellEnd"/>
                  <w:r>
                    <w:t xml:space="preserve"> and Minister for Energy and Climate Change, Chris </w:t>
                  </w:r>
                  <w:proofErr w:type="spellStart"/>
                  <w:r>
                    <w:t>Huhne</w:t>
                  </w:r>
                  <w:proofErr w:type="spellEnd"/>
                  <w:r>
                    <w:t xml:space="preserve"> Dr Cable visited some of the 19 automotive companies who opened their doors to careers advisors and teaching professionals for the day, offering a ‘behind the scenes’ insight to modern manufacturing facilities. </w:t>
                  </w:r>
                  <w:r>
                    <w:br/>
                    <w:t> </w:t>
                  </w:r>
                </w:p>
                <w:p w:rsidR="00405EC9" w:rsidRDefault="00405EC9">
                  <w:pPr>
                    <w:pStyle w:val="NormalWeb"/>
                  </w:pPr>
                  <w:hyperlink r:id="rId8" w:history="1">
                    <w:r>
                      <w:rPr>
                        <w:rStyle w:val="Hyperlink"/>
                      </w:rPr>
                      <w:t>Follow Paul on Twitter</w:t>
                    </w:r>
                  </w:hyperlink>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bl>
          <w:p w:rsidR="00405EC9" w:rsidRDefault="00405EC9">
            <w:pPr>
              <w:rPr>
                <w:rFonts w:ascii="Arial" w:eastAsia="Times New Roman" w:hAnsi="Arial" w:cs="Arial"/>
                <w:vanish/>
              </w:rPr>
            </w:pPr>
          </w:p>
          <w:tbl>
            <w:tblPr>
              <w:tblW w:w="9000" w:type="dxa"/>
              <w:jc w:val="center"/>
              <w:tblCellSpacing w:w="0" w:type="dxa"/>
              <w:shd w:val="clear" w:color="auto" w:fill="FFFFFF"/>
              <w:tblLook w:val="04A0"/>
            </w:tblPr>
            <w:tblGrid>
              <w:gridCol w:w="353"/>
              <w:gridCol w:w="2447"/>
              <w:gridCol w:w="246"/>
              <w:gridCol w:w="5520"/>
              <w:gridCol w:w="434"/>
            </w:tblGrid>
            <w:tr w:rsidR="00405EC9">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330"/>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hideMark/>
                </w:tcPr>
                <w:p w:rsidR="00405EC9" w:rsidRDefault="00405EC9">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405EC9" w:rsidRDefault="00405EC9">
                  <w:pPr>
                    <w:pStyle w:val="NormalWeb"/>
                    <w:ind w:left="720"/>
                  </w:pPr>
                  <w:r>
                    <w:t> </w:t>
                  </w:r>
                </w:p>
                <w:p w:rsidR="00405EC9" w:rsidRDefault="00405EC9">
                  <w:pPr>
                    <w:pStyle w:val="NormalWeb"/>
                    <w:ind w:left="720"/>
                  </w:pPr>
                  <w:hyperlink r:id="rId9" w:history="1">
                    <w:r>
                      <w:rPr>
                        <w:rStyle w:val="Hyperlink"/>
                      </w:rPr>
                      <w:t>Automotive Council</w:t>
                    </w:r>
                  </w:hyperlink>
                </w:p>
                <w:p w:rsidR="00405EC9" w:rsidRDefault="00405EC9">
                  <w:pPr>
                    <w:pStyle w:val="NormalWeb"/>
                    <w:ind w:left="720"/>
                  </w:pPr>
                  <w:hyperlink r:id="rId10" w:history="1">
                    <w:r>
                      <w:rPr>
                        <w:rStyle w:val="Hyperlink"/>
                      </w:rPr>
                      <w:t>Award for Automotive Innovation</w:t>
                    </w:r>
                  </w:hyperlink>
                </w:p>
                <w:p w:rsidR="00405EC9" w:rsidRDefault="00405EC9">
                  <w:pPr>
                    <w:pStyle w:val="NormalWeb"/>
                    <w:ind w:left="720"/>
                  </w:pPr>
                  <w:hyperlink r:id="rId11" w:history="1">
                    <w:r>
                      <w:rPr>
                        <w:rStyle w:val="Hyperlink"/>
                      </w:rPr>
                      <w:t>Campaign for Better Tyres</w:t>
                    </w:r>
                  </w:hyperlink>
                </w:p>
                <w:p w:rsidR="00405EC9" w:rsidRDefault="00405EC9">
                  <w:pPr>
                    <w:pStyle w:val="NormalWeb"/>
                    <w:ind w:left="720"/>
                  </w:pPr>
                  <w:hyperlink r:id="rId12" w:history="1">
                    <w:r>
                      <w:rPr>
                        <w:rStyle w:val="Hyperlink"/>
                      </w:rPr>
                      <w:t>Follow SMMT on Twitter</w:t>
                    </w:r>
                  </w:hyperlink>
                </w:p>
                <w:p w:rsidR="00405EC9" w:rsidRDefault="00405EC9">
                  <w:pPr>
                    <w:pStyle w:val="NormalWeb"/>
                    <w:ind w:left="720"/>
                  </w:pPr>
                  <w:hyperlink r:id="rId13" w:history="1">
                    <w:r>
                      <w:rPr>
                        <w:rStyle w:val="Hyperlink"/>
                      </w:rPr>
                      <w:t>IATF Oversight</w:t>
                    </w:r>
                  </w:hyperlink>
                </w:p>
                <w:p w:rsidR="00405EC9" w:rsidRDefault="00405EC9">
                  <w:pPr>
                    <w:pStyle w:val="NormalWeb"/>
                    <w:ind w:left="720"/>
                  </w:pPr>
                  <w:hyperlink r:id="rId14" w:history="1">
                    <w:r>
                      <w:rPr>
                        <w:rStyle w:val="Hyperlink"/>
                      </w:rPr>
                      <w:t>Images from the motor industry</w:t>
                    </w:r>
                  </w:hyperlink>
                </w:p>
                <w:p w:rsidR="00405EC9" w:rsidRDefault="00405EC9">
                  <w:pPr>
                    <w:pStyle w:val="NormalWeb"/>
                    <w:ind w:left="720"/>
                  </w:pPr>
                  <w:hyperlink r:id="rId15" w:history="1">
                    <w:r>
                      <w:rPr>
                        <w:rStyle w:val="Hyperlink"/>
                      </w:rPr>
                      <w:t>Industry Forum</w:t>
                    </w:r>
                  </w:hyperlink>
                  <w:r>
                    <w:br/>
                  </w:r>
                  <w:r>
                    <w:br/>
                  </w:r>
                  <w:hyperlink r:id="rId16" w:history="1">
                    <w:r>
                      <w:rPr>
                        <w:rStyle w:val="Hyperlink"/>
                      </w:rPr>
                      <w:t>Motor Codes</w:t>
                    </w:r>
                  </w:hyperlink>
                </w:p>
                <w:p w:rsidR="00405EC9" w:rsidRDefault="00405EC9">
                  <w:pPr>
                    <w:pStyle w:val="NormalWeb"/>
                    <w:ind w:left="720"/>
                  </w:pPr>
                  <w:hyperlink r:id="rId17" w:history="1">
                    <w:r>
                      <w:rPr>
                        <w:rStyle w:val="Hyperlink"/>
                      </w:rPr>
                      <w:t>See Inside Manufacturing</w:t>
                    </w:r>
                  </w:hyperlink>
                </w:p>
                <w:p w:rsidR="00405EC9" w:rsidRDefault="00405EC9">
                  <w:pPr>
                    <w:pStyle w:val="NormalWeb"/>
                    <w:ind w:left="720"/>
                  </w:pPr>
                  <w:hyperlink r:id="rId18" w:history="1">
                    <w:r>
                      <w:rPr>
                        <w:rStyle w:val="Hyperlink"/>
                      </w:rPr>
                      <w:t>Vehicle Data</w:t>
                    </w:r>
                  </w:hyperlink>
                </w:p>
                <w:p w:rsidR="00405EC9" w:rsidRDefault="00405EC9">
                  <w:pPr>
                    <w:pStyle w:val="NormalWeb"/>
                    <w:ind w:left="720"/>
                  </w:pPr>
                  <w:r>
                    <w:t> </w:t>
                  </w: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rPr>
                      <w:rFonts w:ascii="Arial" w:eastAsia="Times New Roman" w:hAnsi="Arial" w:cs="Arial"/>
                    </w:rPr>
                  </w:pPr>
                  <w:r>
                    <w:rPr>
                      <w:rFonts w:ascii="Arial" w:eastAsia="Times New Roman" w:hAnsi="Arial" w:cs="Arial"/>
                      <w:noProof/>
                    </w:rPr>
                    <w:drawing>
                      <wp:inline distT="0" distB="0" distL="0" distR="0">
                        <wp:extent cx="3467100" cy="2305050"/>
                        <wp:effectExtent l="19050" t="0" r="0" b="0"/>
                        <wp:docPr id="3" name="Picture 3" descr="http://i2.cmail1.com/ei/r/19/010/CF5/nri/fkutlj/PaulSummit220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1.com/ei/r/19/010/CF5/nri/fkutlj/PaulSummit2203629.jpg"/>
                                <pic:cNvPicPr>
                                  <a:picLocks noChangeAspect="1" noChangeArrowheads="1"/>
                                </pic:cNvPicPr>
                              </pic:nvPicPr>
                              <pic:blipFill>
                                <a:blip r:embed="rId19" cstate="print"/>
                                <a:srcRect/>
                                <a:stretch>
                                  <a:fillRect/>
                                </a:stretch>
                              </pic:blipFill>
                              <pic:spPr bwMode="auto">
                                <a:xfrm>
                                  <a:off x="0" y="0"/>
                                  <a:ext cx="3467100" cy="2305050"/>
                                </a:xfrm>
                                <a:prstGeom prst="rect">
                                  <a:avLst/>
                                </a:prstGeom>
                                <a:noFill/>
                                <a:ln w="9525">
                                  <a:noFill/>
                                  <a:miter lim="800000"/>
                                  <a:headEnd/>
                                  <a:tailEnd/>
                                </a:ln>
                              </pic:spPr>
                            </pic:pic>
                          </a:graphicData>
                        </a:graphic>
                      </wp:inline>
                    </w:drawing>
                  </w:r>
                </w:p>
                <w:p w:rsidR="00405EC9" w:rsidRDefault="00405EC9">
                  <w:pPr>
                    <w:pStyle w:val="Heading3"/>
                    <w:rPr>
                      <w:rFonts w:ascii="Arial" w:eastAsia="Times New Roman" w:hAnsi="Arial" w:cs="Arial"/>
                    </w:rPr>
                  </w:pPr>
                  <w:r>
                    <w:rPr>
                      <w:rFonts w:ascii="Arial" w:eastAsia="Times New Roman" w:hAnsi="Arial" w:cs="Arial"/>
                    </w:rPr>
                    <w:lastRenderedPageBreak/>
                    <w:t>Business Minister addresses automotive industry</w:t>
                  </w:r>
                </w:p>
                <w:p w:rsidR="00405EC9" w:rsidRDefault="00405EC9">
                  <w:pPr>
                    <w:pStyle w:val="NormalWeb"/>
                  </w:pPr>
                  <w:r>
                    <w:t xml:space="preserve">Minister for Business and Enterprise, Mark </w:t>
                  </w:r>
                  <w:proofErr w:type="spellStart"/>
                  <w:r>
                    <w:t>Prisk</w:t>
                  </w:r>
                  <w:proofErr w:type="spellEnd"/>
                  <w:r>
                    <w:t xml:space="preserve"> MP, gave his keynote speech at the SMMT International Automotive Summit in Westminster this week to over 200 delegates from across the sector. He congratulated the industry on recent good news and its track record through challenging economic times. The country’s export strength was referred to as a particular plus, as was the number of people employed by the sector and its contribution to rebalancing the economy. On the future for industry, the Minister commented on the partnership between government and industry, guided by the Automotive Council, adding that the collaborative approach is </w:t>
                  </w:r>
                  <w:proofErr w:type="gramStart"/>
                  <w:r>
                    <w:t>key</w:t>
                  </w:r>
                  <w:proofErr w:type="gramEnd"/>
                  <w:r>
                    <w:t xml:space="preserve"> to furthering the fortunes of the automotive and supply sectors. To watch the full ministerial address from the Summit, click </w:t>
                  </w:r>
                  <w:hyperlink r:id="rId20"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25" style="width:415.6pt;height:1.5pt" o:hralign="center" o:hrstd="t" o:hrnoshade="t" o:hr="t" fillcolor="#ccc" stroked="f"/>
                    </w:pict>
                  </w:r>
                </w:p>
                <w:p w:rsidR="00405EC9" w:rsidRDefault="00405EC9">
                  <w:pPr>
                    <w:pStyle w:val="Heading3"/>
                    <w:rPr>
                      <w:rFonts w:ascii="Arial" w:eastAsia="Times New Roman" w:hAnsi="Arial" w:cs="Arial"/>
                    </w:rPr>
                  </w:pPr>
                  <w:bookmarkStart w:id="0" w:name="0BB5AEC603A45DD9"/>
                  <w:bookmarkEnd w:id="0"/>
                  <w:r>
                    <w:rPr>
                      <w:rFonts w:ascii="Arial" w:eastAsia="Times New Roman" w:hAnsi="Arial" w:cs="Arial"/>
                    </w:rPr>
                    <w:t xml:space="preserve">Automotive Summit parallel sessions demonstrate scope and scale of industry </w:t>
                  </w:r>
                </w:p>
                <w:p w:rsidR="00405EC9" w:rsidRDefault="00405EC9">
                  <w:pPr>
                    <w:pStyle w:val="NormalWeb"/>
                  </w:pPr>
                  <w:r>
                    <w:t xml:space="preserve">Among highlights from </w:t>
                  </w:r>
                  <w:proofErr w:type="spellStart"/>
                  <w:r>
                    <w:t>SMMT’s</w:t>
                  </w:r>
                  <w:proofErr w:type="spellEnd"/>
                  <w:r>
                    <w:t xml:space="preserve"> International Automotive Summit were five parallel sessions which took place throughout the day, offering delegates the opportunity to hear from senior industry figures on key industry issues. Topics ranged from overseas trade, investment and growth opportunities to the latest innovative, low carbon technologies for the CV sector. Each session consisted of a panel and covered: ‘</w:t>
                  </w:r>
                  <w:hyperlink r:id="rId21" w:history="1">
                    <w:r>
                      <w:rPr>
                        <w:rStyle w:val="Hyperlink"/>
                      </w:rPr>
                      <w:t>Remarketing for the 21st century: Innovations in the remarketing value chain’</w:t>
                    </w:r>
                  </w:hyperlink>
                  <w:r>
                    <w:t xml:space="preserve"> , ‘</w:t>
                  </w:r>
                  <w:hyperlink r:id="rId22" w:history="1">
                    <w:r>
                      <w:rPr>
                        <w:rStyle w:val="Hyperlink"/>
                      </w:rPr>
                      <w:t>Reaching new markets: Opportunities for overseas investment’</w:t>
                    </w:r>
                  </w:hyperlink>
                  <w:r>
                    <w:t xml:space="preserve"> , ‘</w:t>
                  </w:r>
                  <w:hyperlink r:id="rId23" w:history="1">
                    <w:r>
                      <w:rPr>
                        <w:rStyle w:val="Hyperlink"/>
                      </w:rPr>
                      <w:t>The changing face of car retailing’</w:t>
                    </w:r>
                  </w:hyperlink>
                  <w:r>
                    <w:t>, ‘</w:t>
                  </w:r>
                  <w:hyperlink r:id="rId24" w:history="1">
                    <w:r>
                      <w:rPr>
                        <w:rStyle w:val="Hyperlink"/>
                      </w:rPr>
                      <w:t xml:space="preserve">Implementing a low carbon vehicle fleet' </w:t>
                    </w:r>
                  </w:hyperlink>
                  <w:r>
                    <w:t>and ‘</w:t>
                  </w:r>
                  <w:hyperlink r:id="rId25" w:history="1">
                    <w:r>
                      <w:rPr>
                        <w:rStyle w:val="Hyperlink"/>
                      </w:rPr>
                      <w:t>Business growth: securing finance and investment</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26" style="width:415.6pt;height:1.5pt" o:hralign="center" o:hrstd="t" o:hrnoshade="t" o:hr="t" fillcolor="#ccc" stroked="f"/>
                    </w:pict>
                  </w:r>
                </w:p>
                <w:p w:rsidR="00405EC9" w:rsidRDefault="00405EC9">
                  <w:pPr>
                    <w:pStyle w:val="Heading3"/>
                    <w:rPr>
                      <w:rFonts w:ascii="Arial" w:eastAsia="Times New Roman" w:hAnsi="Arial" w:cs="Arial"/>
                    </w:rPr>
                  </w:pPr>
                  <w:bookmarkStart w:id="1" w:name="37E50FECC5376FC7"/>
                  <w:bookmarkEnd w:id="1"/>
                  <w:r>
                    <w:rPr>
                      <w:rFonts w:ascii="Arial" w:eastAsia="Times New Roman" w:hAnsi="Arial" w:cs="Arial"/>
                    </w:rPr>
                    <w:t>Industry progress highlighted in climate change report</w:t>
                  </w:r>
                </w:p>
                <w:p w:rsidR="00405EC9" w:rsidRDefault="00405EC9">
                  <w:pPr>
                    <w:pStyle w:val="NormalWeb"/>
                  </w:pPr>
                  <w:r>
                    <w:t xml:space="preserve">A report published this week by the Committee on Climate Change concluded that more needs to be done to meet the 2025 greenhouse gas emissions target. The government’s independent climate watchdog group has called for more to be done to ensure the UK’s total emission levels fall by 3% annually to meet targets, but also highlighted the ‘good progress’ being made within the UK’s automotive industry, which has seen new car CO2 emissions fall over 20% since 2000 to 144.2g/km CO2 in 2010. “Industry is committed to improving its environmental performance and while there is still more to do, the report demonstrates the good progress made by the automotive industry,” said Paul </w:t>
                  </w:r>
                  <w:r>
                    <w:lastRenderedPageBreak/>
                    <w:t xml:space="preserve">Everitt. To read more click </w:t>
                  </w:r>
                  <w:hyperlink r:id="rId26"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27" style="width:415.6pt;height:1.5pt" o:hralign="center" o:hrstd="t" o:hrnoshade="t" o:hr="t" fillcolor="#ccc" stroked="f"/>
                    </w:pict>
                  </w:r>
                </w:p>
                <w:p w:rsidR="00405EC9" w:rsidRDefault="00405EC9">
                  <w:pPr>
                    <w:pStyle w:val="Heading3"/>
                    <w:rPr>
                      <w:rFonts w:ascii="Arial" w:eastAsia="Times New Roman" w:hAnsi="Arial" w:cs="Arial"/>
                    </w:rPr>
                  </w:pPr>
                  <w:bookmarkStart w:id="2" w:name="FDF235C5E9B2CC83"/>
                  <w:bookmarkEnd w:id="2"/>
                  <w:r>
                    <w:rPr>
                      <w:rFonts w:ascii="Arial" w:eastAsia="Times New Roman" w:hAnsi="Arial" w:cs="Arial"/>
                    </w:rPr>
                    <w:t>‘World’s most efficient electric car’ unveiled</w:t>
                  </w:r>
                </w:p>
                <w:p w:rsidR="00405EC9" w:rsidRDefault="00405EC9">
                  <w:pPr>
                    <w:pStyle w:val="NormalWeb"/>
                  </w:pPr>
                  <w:r>
                    <w:t>Gordon Murray Design unveiled its ‘ultra compact city vehicle’ the T.27 this week – described as the world’s most efficient electric car. The £9 million design and development programme was made possible through a £4.5 million investment from the Technology Strategy Board. The T.27 manufacturing process, ‘</w:t>
                  </w:r>
                  <w:proofErr w:type="spellStart"/>
                  <w:r>
                    <w:t>iStream</w:t>
                  </w:r>
                  <w:proofErr w:type="spellEnd"/>
                  <w:r>
                    <w:t xml:space="preserve">’ won </w:t>
                  </w:r>
                  <w:hyperlink r:id="rId27" w:history="1">
                    <w:proofErr w:type="spellStart"/>
                    <w:r>
                      <w:rPr>
                        <w:rStyle w:val="Hyperlink"/>
                      </w:rPr>
                      <w:t>SMMT’s</w:t>
                    </w:r>
                    <w:proofErr w:type="spellEnd"/>
                    <w:r>
                      <w:rPr>
                        <w:rStyle w:val="Hyperlink"/>
                      </w:rPr>
                      <w:t xml:space="preserve"> Award for Automotive Innovation 2010</w:t>
                    </w:r>
                  </w:hyperlink>
                  <w:r>
                    <w:t xml:space="preserve"> for combining efficiency in manufacturing with excellence in automotive design and safety. The company is currently in discussion with three potential manufacturers for the T.27, Gordon Murray (CEO of Gordon Murray Design) said that it would be “the icing on the cake” if the T.27 could be built in the UK. To read more click </w:t>
                  </w:r>
                  <w:hyperlink r:id="rId28"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28" style="width:415.6pt;height:1.5pt" o:hralign="center" o:hrstd="t" o:hrnoshade="t" o:hr="t" fillcolor="#ccc" stroked="f"/>
                    </w:pict>
                  </w:r>
                </w:p>
                <w:p w:rsidR="00405EC9" w:rsidRDefault="00405EC9">
                  <w:pPr>
                    <w:pStyle w:val="Heading3"/>
                    <w:rPr>
                      <w:rFonts w:ascii="Arial" w:eastAsia="Times New Roman" w:hAnsi="Arial" w:cs="Arial"/>
                    </w:rPr>
                  </w:pPr>
                  <w:bookmarkStart w:id="3" w:name="5263C97429F2CEAA"/>
                  <w:bookmarkEnd w:id="3"/>
                  <w:r>
                    <w:rPr>
                      <w:rFonts w:ascii="Arial" w:eastAsia="Times New Roman" w:hAnsi="Arial" w:cs="Arial"/>
                    </w:rPr>
                    <w:t>Manufacturers open doors to next generation of engineers</w:t>
                  </w:r>
                </w:p>
                <w:p w:rsidR="00405EC9" w:rsidRDefault="00405EC9">
                  <w:pPr>
                    <w:pStyle w:val="NormalWeb"/>
                  </w:pPr>
                  <w:r>
                    <w:t xml:space="preserve">Careers advisors and teaching professionals across the country got the chance to see one of the UK’s vanguard industries this week, as companies in the automotive sector threw open their doors in a pilot for a new government initiative. As part of the 'See Inside Manufacturing' programme, government and industry are calling on the budding young engineers of tomorrow to see how they can play a role in designing, developing or producing some of the world’s most desired and ground-breaking products. “UK automotive has a strong future built on the foundations of innovative engineering and design,” said Paul Everitt. To read more click </w:t>
                  </w:r>
                  <w:hyperlink r:id="rId29"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29" style="width:415.6pt;height:1.5pt" o:hralign="center" o:hrstd="t" o:hrnoshade="t" o:hr="t" fillcolor="#ccc" stroked="f"/>
                    </w:pict>
                  </w:r>
                </w:p>
                <w:p w:rsidR="00405EC9" w:rsidRDefault="00405EC9">
                  <w:pPr>
                    <w:pStyle w:val="Heading3"/>
                    <w:rPr>
                      <w:rFonts w:ascii="Arial" w:eastAsia="Times New Roman" w:hAnsi="Arial" w:cs="Arial"/>
                    </w:rPr>
                  </w:pPr>
                  <w:bookmarkStart w:id="4" w:name="DEC435F7908433A6"/>
                  <w:bookmarkEnd w:id="4"/>
                  <w:r>
                    <w:rPr>
                      <w:rFonts w:ascii="Arial" w:eastAsia="Times New Roman" w:hAnsi="Arial" w:cs="Arial"/>
                    </w:rPr>
                    <w:t>Investment boost for low carbon, fuel efficient technologies developed in UK</w:t>
                  </w:r>
                </w:p>
                <w:p w:rsidR="00405EC9" w:rsidRDefault="00405EC9">
                  <w:pPr>
                    <w:pStyle w:val="NormalWeb"/>
                  </w:pPr>
                  <w:r>
                    <w:t xml:space="preserve">The UK Low Carbon Innovation Fund, based at the University of East Anglia (UEA), has invested £400,000 in new automotive technologies designed to improve fuel efficiency and reduce carbon emissions. The investment in Essex-based Controlled Power Technologies (CPT), will allow the company to continue to innovate, as well as bring more technologies to market. </w:t>
                  </w:r>
                  <w:proofErr w:type="spellStart"/>
                  <w:r>
                    <w:t>CPT’s</w:t>
                  </w:r>
                  <w:proofErr w:type="spellEnd"/>
                  <w:r>
                    <w:t xml:space="preserve"> products aim to help vehicle manufacturers meet tightening CO2 emissions legislation, using mild electric hybridisation to improve fuel efficiency, without the need to redesign the car or engine. CPT is currently trialling an electric supercharger that can eliminate turbo-lag in smaller engines, designed </w:t>
                  </w:r>
                  <w:r>
                    <w:lastRenderedPageBreak/>
                    <w:t xml:space="preserve">specifically to make these vehicles a more attractive proposition to drivers who may be used to more powerful cars. To read more click </w:t>
                  </w:r>
                  <w:hyperlink r:id="rId30"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30" style="width:415.6pt;height:1.5pt" o:hralign="center" o:hrstd="t" o:hrnoshade="t" o:hr="t" fillcolor="#ccc" stroked="f"/>
                    </w:pict>
                  </w:r>
                </w:p>
                <w:p w:rsidR="00405EC9" w:rsidRDefault="00405EC9">
                  <w:pPr>
                    <w:pStyle w:val="Heading3"/>
                    <w:rPr>
                      <w:rFonts w:ascii="Arial" w:eastAsia="Times New Roman" w:hAnsi="Arial" w:cs="Arial"/>
                    </w:rPr>
                  </w:pPr>
                  <w:bookmarkStart w:id="5" w:name="88A471F47868C95C"/>
                  <w:bookmarkEnd w:id="5"/>
                  <w:r>
                    <w:rPr>
                      <w:rFonts w:ascii="Arial" w:eastAsia="Times New Roman" w:hAnsi="Arial" w:cs="Arial"/>
                    </w:rPr>
                    <w:t xml:space="preserve">SMMT hosts Growth Review benefits </w:t>
                  </w:r>
                  <w:proofErr w:type="spellStart"/>
                  <w:r>
                    <w:rPr>
                      <w:rFonts w:ascii="Arial" w:eastAsia="Times New Roman" w:hAnsi="Arial" w:cs="Arial"/>
                    </w:rPr>
                    <w:t>webinar</w:t>
                  </w:r>
                  <w:proofErr w:type="spellEnd"/>
                  <w:r>
                    <w:rPr>
                      <w:rFonts w:ascii="Arial" w:eastAsia="Times New Roman" w:hAnsi="Arial" w:cs="Arial"/>
                    </w:rPr>
                    <w:t xml:space="preserve"> </w:t>
                  </w:r>
                </w:p>
                <w:p w:rsidR="00405EC9" w:rsidRDefault="00405EC9">
                  <w:pPr>
                    <w:pStyle w:val="NormalWeb"/>
                  </w:pPr>
                  <w:r>
                    <w:t xml:space="preserve">In response to government’s recently announced ‘Logistics Growth Review’, SMMT will host a free </w:t>
                  </w:r>
                  <w:proofErr w:type="spellStart"/>
                  <w:r>
                    <w:t>webinar</w:t>
                  </w:r>
                  <w:proofErr w:type="spellEnd"/>
                  <w:r>
                    <w:t xml:space="preserve"> at 10:30 on 20 July to examine what the announcement means for industry and the potential benefits for UK automotive. Chaired by Paul Everitt, the </w:t>
                  </w:r>
                  <w:proofErr w:type="spellStart"/>
                  <w:r>
                    <w:t>webinar</w:t>
                  </w:r>
                  <w:proofErr w:type="spellEnd"/>
                  <w:r>
                    <w:t xml:space="preserve"> will include presentations from Victoria Edmonds, Contract Manager, Freight and Logistics Division, </w:t>
                  </w:r>
                  <w:proofErr w:type="spellStart"/>
                  <w:r>
                    <w:t>DfT</w:t>
                  </w:r>
                  <w:proofErr w:type="spellEnd"/>
                  <w:r>
                    <w:t xml:space="preserve"> and Ben </w:t>
                  </w:r>
                  <w:proofErr w:type="spellStart"/>
                  <w:r>
                    <w:t>Formela</w:t>
                  </w:r>
                  <w:proofErr w:type="spellEnd"/>
                  <w:r>
                    <w:t xml:space="preserve">, Policy Adviser, </w:t>
                  </w:r>
                  <w:proofErr w:type="spellStart"/>
                  <w:r>
                    <w:t>DfT</w:t>
                  </w:r>
                  <w:proofErr w:type="spellEnd"/>
                  <w:r>
                    <w:t xml:space="preserve">. The session will underpin the conditions for expansion within the logistics sector and highlight the growth opportunities and the barriers to international competitiveness that </w:t>
                  </w:r>
                  <w:proofErr w:type="gramStart"/>
                  <w:r>
                    <w:t>are</w:t>
                  </w:r>
                  <w:proofErr w:type="gramEnd"/>
                  <w:r>
                    <w:t xml:space="preserve"> facing industry. The second phase of the growth plan will also look at low carbon technologies and how to create a better business environment for transport operators and vehicle manufacturers. The session will last for approximately 30 minutes, followed by Q&amp;A session with the panel. To register click </w:t>
                  </w:r>
                  <w:hyperlink r:id="rId31" w:history="1">
                    <w:r>
                      <w:rPr>
                        <w:rStyle w:val="Hyperlink"/>
                      </w:rPr>
                      <w:t>here</w:t>
                    </w:r>
                  </w:hyperlink>
                  <w:r>
                    <w:t>.</w:t>
                  </w:r>
                  <w:r>
                    <w:br/>
                    <w:t> </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31" style="width:415.6pt;height:1.5pt" o:hralign="center" o:hrstd="t" o:hrnoshade="t" o:hr="t" fillcolor="#ccc" stroked="f"/>
                    </w:pict>
                  </w:r>
                </w:p>
                <w:p w:rsidR="00405EC9" w:rsidRDefault="00405EC9">
                  <w:pPr>
                    <w:pStyle w:val="Heading3"/>
                    <w:rPr>
                      <w:rFonts w:ascii="Arial" w:eastAsia="Times New Roman" w:hAnsi="Arial" w:cs="Arial"/>
                    </w:rPr>
                  </w:pPr>
                  <w:bookmarkStart w:id="6" w:name="2BBF1762559DB74D"/>
                  <w:bookmarkEnd w:id="6"/>
                  <w:r>
                    <w:rPr>
                      <w:rFonts w:ascii="Arial" w:eastAsia="Times New Roman" w:hAnsi="Arial" w:cs="Arial"/>
                    </w:rPr>
                    <w:t>Week in Brussels and Westminster</w:t>
                  </w:r>
                </w:p>
                <w:p w:rsidR="00405EC9" w:rsidRDefault="00405EC9">
                  <w:pPr>
                    <w:pStyle w:val="NormalWeb"/>
                  </w:pPr>
                  <w:r>
                    <w:t xml:space="preserve">This week in Brussels, the EU-South Korea Free Trade Agreement (FTA), the </w:t>
                  </w:r>
                  <w:proofErr w:type="spellStart"/>
                  <w:r>
                    <w:t>EU’s</w:t>
                  </w:r>
                  <w:proofErr w:type="spellEnd"/>
                  <w:r>
                    <w:t xml:space="preserve"> first trade deal with an Asian country, will apply as of 1 July 2011. South Korea and the EU will eliminate 98.7% of duties in trade value within five years from the entry into force of the FTA, according to the European Commission. By the end of the transitional periods, import tariffs will be eliminated on all industrial products, and most agricultural products, with a few exceptions, such as rice. The Commission says the FTA will also create new market access in services and investment and will make major advances in areas such as intellectual property, procurement, competition policy and trade and sustainable development. To read all the news from Brussels, click </w:t>
                  </w:r>
                  <w:hyperlink r:id="rId32" w:history="1">
                    <w:r>
                      <w:rPr>
                        <w:rStyle w:val="Hyperlink"/>
                      </w:rPr>
                      <w:t>here</w:t>
                    </w:r>
                  </w:hyperlink>
                  <w:r>
                    <w:t>. </w:t>
                  </w:r>
                </w:p>
                <w:p w:rsidR="00405EC9" w:rsidRDefault="00405EC9">
                  <w:pPr>
                    <w:pStyle w:val="NormalWeb"/>
                  </w:pPr>
                  <w:r>
                    <w:t>This week in Westminster, government published its ‘</w:t>
                  </w:r>
                  <w:r>
                    <w:rPr>
                      <w:i/>
                    </w:rPr>
                    <w:t xml:space="preserve">Plug-In Vehicle Infrastructure </w:t>
                  </w:r>
                  <w:proofErr w:type="gramStart"/>
                  <w:r>
                    <w:rPr>
                      <w:i/>
                    </w:rPr>
                    <w:t>Strategy’</w:t>
                  </w:r>
                  <w:r>
                    <w:t xml:space="preserve"> ,</w:t>
                  </w:r>
                  <w:proofErr w:type="gramEnd"/>
                  <w:r>
                    <w:t xml:space="preserve"> demonstrating the range of measures being taken to support ultra-low carbon vehicles in the UK. The report sets out government’s plans to make the process easier to install new charge points in public and domestic locations, encouraging new potential investors into the plug-in vehicle infrastructure market. Philip Hammond MP, Secretary of State for Transport said, “This strategy will help maintain the UK as a global leader in the design, production and use of electric and ultra-low </w:t>
                  </w:r>
                  <w:r>
                    <w:lastRenderedPageBreak/>
                    <w:t xml:space="preserve">emission cars and at the forefront of efforts to decarbonise motoring.” To read all the news from Westminster, click </w:t>
                  </w:r>
                  <w:hyperlink r:id="rId33" w:history="1">
                    <w:r>
                      <w:rPr>
                        <w:rStyle w:val="Hyperlink"/>
                      </w:rPr>
                      <w:t>here</w:t>
                    </w:r>
                  </w:hyperlink>
                  <w:r>
                    <w:t>. </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32" style="width:415.6pt;height:1.5pt" o:hralign="center" o:hrstd="t" o:hrnoshade="t" o:hr="t" fillcolor="#ccc" stroked="f"/>
                    </w:pict>
                  </w:r>
                </w:p>
                <w:p w:rsidR="00405EC9" w:rsidRDefault="00405EC9">
                  <w:pPr>
                    <w:pStyle w:val="Heading3"/>
                    <w:rPr>
                      <w:rFonts w:ascii="Arial" w:eastAsia="Times New Roman" w:hAnsi="Arial" w:cs="Arial"/>
                    </w:rPr>
                  </w:pPr>
                  <w:bookmarkStart w:id="7" w:name="1B06F3A01266FC7F"/>
                  <w:bookmarkEnd w:id="7"/>
                  <w:r>
                    <w:rPr>
                      <w:rFonts w:ascii="Arial" w:eastAsia="Times New Roman" w:hAnsi="Arial" w:cs="Arial"/>
                    </w:rPr>
                    <w:t>Diary dates</w:t>
                  </w:r>
                </w:p>
                <w:p w:rsidR="00405EC9" w:rsidRDefault="00405EC9">
                  <w:pPr>
                    <w:pStyle w:val="NormalWeb"/>
                  </w:pPr>
                  <w:r>
                    <w:t>See Inside Manufacturing, various locations, </w:t>
                  </w:r>
                  <w:r>
                    <w:br/>
                    <w:t xml:space="preserve">June/July 2011 -  </w:t>
                  </w:r>
                  <w:hyperlink r:id="rId34" w:history="1">
                    <w:r>
                      <w:rPr>
                        <w:rStyle w:val="Hyperlink"/>
                      </w:rPr>
                      <w:t>'See Inside' activities schedule</w:t>
                    </w:r>
                  </w:hyperlink>
                </w:p>
                <w:p w:rsidR="00405EC9" w:rsidRDefault="00405EC9">
                  <w:pPr>
                    <w:pStyle w:val="NormalWeb"/>
                  </w:pPr>
                  <w:r>
                    <w:t xml:space="preserve">SMMT Annual Dinner, London Hilton Park Lane, </w:t>
                  </w:r>
                  <w:r>
                    <w:br/>
                    <w:t xml:space="preserve">22 November 2011 - </w:t>
                  </w:r>
                  <w:hyperlink r:id="rId35" w:history="1">
                    <w:r>
                      <w:rPr>
                        <w:rStyle w:val="Hyperlink"/>
                      </w:rPr>
                      <w:t>annualdinner@smmt.co.uk</w:t>
                    </w:r>
                  </w:hyperlink>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jc w:val="center"/>
                    <w:rPr>
                      <w:rFonts w:ascii="Arial" w:eastAsia="Times New Roman" w:hAnsi="Arial" w:cs="Arial"/>
                    </w:rPr>
                  </w:pPr>
                  <w:r>
                    <w:rPr>
                      <w:rFonts w:ascii="Arial" w:eastAsia="Times New Roman" w:hAnsi="Arial" w:cs="Arial"/>
                    </w:rPr>
                    <w:pict>
                      <v:rect id="_x0000_i1033" style="width:415.6pt;height:1.5pt" o:hralign="center" o:hrstd="t" o:hrnoshade="t" o:hr="t" fillcolor="#ccc" stroked="f"/>
                    </w:pict>
                  </w:r>
                </w:p>
                <w:p w:rsidR="00405EC9" w:rsidRDefault="00405EC9">
                  <w:pPr>
                    <w:pStyle w:val="Heading3"/>
                    <w:rPr>
                      <w:rFonts w:ascii="Arial" w:eastAsia="Times New Roman" w:hAnsi="Arial" w:cs="Arial"/>
                    </w:rPr>
                  </w:pPr>
                  <w:bookmarkStart w:id="8" w:name="250C42BF6DF67DFC"/>
                  <w:bookmarkEnd w:id="8"/>
                  <w:r>
                    <w:rPr>
                      <w:rFonts w:ascii="Arial" w:eastAsia="Times New Roman" w:hAnsi="Arial" w:cs="Arial"/>
                    </w:rPr>
                    <w:t>Automotive information</w:t>
                  </w:r>
                </w:p>
                <w:p w:rsidR="00405EC9" w:rsidRDefault="00405EC9">
                  <w:pPr>
                    <w:pStyle w:val="NormalWeb"/>
                  </w:pPr>
                  <w:r>
                    <w:t xml:space="preserve">To download </w:t>
                  </w:r>
                  <w:proofErr w:type="spellStart"/>
                  <w:r>
                    <w:t>SMMT's</w:t>
                  </w:r>
                  <w:proofErr w:type="spellEnd"/>
                  <w:r>
                    <w:t xml:space="preserve"> 2011 new vehicle and UK automotive manufacturing release dates, click </w:t>
                  </w:r>
                  <w:hyperlink r:id="rId36" w:history="1">
                    <w:r>
                      <w:rPr>
                        <w:rStyle w:val="Hyperlink"/>
                      </w:rPr>
                      <w:t>here.</w:t>
                    </w:r>
                  </w:hyperlink>
                </w:p>
                <w:p w:rsidR="00405EC9" w:rsidRDefault="00405EC9">
                  <w:pPr>
                    <w:pStyle w:val="NormalWeb"/>
                  </w:pPr>
                  <w:r>
                    <w:t xml:space="preserve">To download Industry Forum's latest information on sustainable business improvement, click </w:t>
                  </w:r>
                  <w:hyperlink r:id="rId37"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1110"/>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bl>
          <w:p w:rsidR="00405EC9" w:rsidRDefault="00405EC9">
            <w:pPr>
              <w:rPr>
                <w:rFonts w:ascii="Arial" w:eastAsia="Times New Roman" w:hAnsi="Arial" w:cs="Arial"/>
                <w:vanish/>
              </w:rPr>
            </w:pPr>
          </w:p>
          <w:tbl>
            <w:tblPr>
              <w:tblW w:w="9000" w:type="dxa"/>
              <w:jc w:val="center"/>
              <w:tblCellSpacing w:w="0" w:type="dxa"/>
              <w:shd w:val="clear" w:color="auto" w:fill="FFFFFF"/>
              <w:tblLook w:val="04A0"/>
            </w:tblPr>
            <w:tblGrid>
              <w:gridCol w:w="390"/>
              <w:gridCol w:w="4500"/>
              <w:gridCol w:w="3720"/>
              <w:gridCol w:w="390"/>
            </w:tblGrid>
            <w:tr w:rsidR="00405EC9">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50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720" w:type="dxa"/>
                  <w:shd w:val="clear" w:color="auto" w:fill="1074CB"/>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405EC9" w:rsidRDefault="00405EC9">
                  <w:pPr>
                    <w:rPr>
                      <w:rFonts w:ascii="Arial" w:eastAsia="Times New Roman" w:hAnsi="Arial" w:cs="Arial"/>
                    </w:rPr>
                  </w:pPr>
                  <w:hyperlink r:id="rId38"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15" w:type="dxa"/>
                    <w:left w:w="15" w:type="dxa"/>
                    <w:bottom w:w="15" w:type="dxa"/>
                    <w:right w:w="15" w:type="dxa"/>
                  </w:tcMar>
                  <w:vAlign w:val="center"/>
                  <w:hideMark/>
                </w:tcPr>
                <w:p w:rsidR="00405EC9" w:rsidRDefault="00405EC9">
                  <w:pPr>
                    <w:jc w:val="right"/>
                    <w:rPr>
                      <w:rFonts w:ascii="Arial" w:eastAsia="Times New Roman" w:hAnsi="Arial" w:cs="Arial"/>
                    </w:rPr>
                  </w:pPr>
                  <w:hyperlink r:id="rId39" w:history="1">
                    <w:r>
                      <w:rPr>
                        <w:rStyle w:val="Hyperlink"/>
                        <w:rFonts w:eastAsia="Times New Roman"/>
                        <w:b/>
                        <w:bCs/>
                      </w:rPr>
                      <w:t>smmt.co.uk</w:t>
                    </w:r>
                  </w:hyperlink>
                  <w:r>
                    <w:rPr>
                      <w:rFonts w:ascii="Arial" w:eastAsia="Times New Roman" w:hAnsi="Arial" w:cs="Arial"/>
                    </w:rPr>
                    <w:t xml:space="preserve"> </w:t>
                  </w: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r w:rsidR="00405EC9">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405EC9" w:rsidRDefault="00405EC9">
                  <w:pPr>
                    <w:rPr>
                      <w:rFonts w:asciiTheme="minorHAnsi" w:eastAsiaTheme="minorEastAsia" w:hAnsiTheme="minorHAnsi" w:cstheme="minorBidi"/>
                      <w:sz w:val="22"/>
                      <w:szCs w:val="22"/>
                    </w:rPr>
                  </w:pPr>
                </w:p>
              </w:tc>
            </w:tr>
          </w:tbl>
          <w:p w:rsidR="00405EC9" w:rsidRDefault="00405EC9">
            <w:pPr>
              <w:jc w:val="center"/>
              <w:rPr>
                <w:rFonts w:asciiTheme="minorHAnsi" w:eastAsiaTheme="minorEastAsia" w:hAnsiTheme="minorHAnsi" w:cstheme="minorBidi"/>
                <w:sz w:val="22"/>
                <w:szCs w:val="22"/>
              </w:rPr>
            </w:pPr>
          </w:p>
        </w:tc>
      </w:tr>
    </w:tbl>
    <w:p w:rsidR="00405EC9" w:rsidRDefault="00405EC9" w:rsidP="00405EC9">
      <w:pPr>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75pt;height:.75pt"/>
        </w:pict>
      </w:r>
    </w:p>
    <w:p w:rsidR="00405EC9" w:rsidRPr="00405EC9" w:rsidRDefault="00405EC9" w:rsidP="00405EC9"/>
    <w:sectPr w:rsidR="00405EC9" w:rsidRPr="00405EC9" w:rsidSect="00405EC9">
      <w:pgSz w:w="11906" w:h="16838"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05EC9"/>
    <w:rsid w:val="00161EDC"/>
    <w:rsid w:val="00236CD3"/>
    <w:rsid w:val="00405EC9"/>
    <w:rsid w:val="00416E0E"/>
    <w:rsid w:val="00473D48"/>
    <w:rsid w:val="004F5D05"/>
    <w:rsid w:val="005C28E0"/>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EC9"/>
    <w:rPr>
      <w:rFonts w:eastAsiaTheme="minorHAnsi"/>
      <w:sz w:val="24"/>
      <w:szCs w:val="24"/>
    </w:rPr>
  </w:style>
  <w:style w:type="paragraph" w:styleId="Heading1">
    <w:name w:val="heading 1"/>
    <w:basedOn w:val="Normal"/>
    <w:link w:val="Heading1Char"/>
    <w:uiPriority w:val="9"/>
    <w:qFormat/>
    <w:rsid w:val="00405EC9"/>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405EC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05EC9"/>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C9"/>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405EC9"/>
    <w:rPr>
      <w:rFonts w:eastAsiaTheme="minorHAnsi"/>
      <w:b/>
      <w:bCs/>
      <w:sz w:val="36"/>
      <w:szCs w:val="36"/>
    </w:rPr>
  </w:style>
  <w:style w:type="character" w:customStyle="1" w:styleId="Heading3Char">
    <w:name w:val="Heading 3 Char"/>
    <w:basedOn w:val="DefaultParagraphFont"/>
    <w:link w:val="Heading3"/>
    <w:uiPriority w:val="9"/>
    <w:semiHidden/>
    <w:rsid w:val="00405EC9"/>
    <w:rPr>
      <w:rFonts w:eastAsiaTheme="minorHAnsi"/>
      <w:b/>
      <w:bCs/>
      <w:color w:val="0099FF"/>
      <w:sz w:val="27"/>
      <w:szCs w:val="27"/>
    </w:rPr>
  </w:style>
  <w:style w:type="character" w:styleId="Hyperlink">
    <w:name w:val="Hyperlink"/>
    <w:basedOn w:val="DefaultParagraphFont"/>
    <w:uiPriority w:val="99"/>
    <w:unhideWhenUsed/>
    <w:rsid w:val="00405EC9"/>
    <w:rPr>
      <w:strike w:val="0"/>
      <w:dstrike w:val="0"/>
      <w:color w:val="0099FF"/>
      <w:u w:val="none"/>
      <w:effect w:val="none"/>
    </w:rPr>
  </w:style>
  <w:style w:type="paragraph" w:styleId="NormalWeb">
    <w:name w:val="Normal (Web)"/>
    <w:basedOn w:val="Normal"/>
    <w:uiPriority w:val="99"/>
    <w:unhideWhenUsed/>
    <w:rsid w:val="00405EC9"/>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405EC9"/>
    <w:rPr>
      <w:rFonts w:ascii="Tahoma" w:hAnsi="Tahoma" w:cs="Tahoma"/>
      <w:sz w:val="16"/>
      <w:szCs w:val="16"/>
    </w:rPr>
  </w:style>
  <w:style w:type="character" w:customStyle="1" w:styleId="BalloonTextChar">
    <w:name w:val="Balloon Text Char"/>
    <w:basedOn w:val="DefaultParagraphFont"/>
    <w:link w:val="BalloonText"/>
    <w:rsid w:val="00405EC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1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1.com/t/r/l/jktuiky/pdyzdyn/h/" TargetMode="External"/><Relationship Id="rId13" Type="http://schemas.openxmlformats.org/officeDocument/2006/relationships/hyperlink" Target="http://smmtacuknewsletters.cmail1.com/t/r/l/jktuiky/pdyzdyn/n/" TargetMode="External"/><Relationship Id="rId18" Type="http://schemas.openxmlformats.org/officeDocument/2006/relationships/hyperlink" Target="http://smmtacuknewsletters.cmail1.com/t/r/l/jktuiky/pdyzdyn/q/" TargetMode="External"/><Relationship Id="rId26" Type="http://schemas.openxmlformats.org/officeDocument/2006/relationships/hyperlink" Target="http://smmtacuknewsletters.cmail1.com/t/r/l/jktuiky/pdyzdyn/g/" TargetMode="External"/><Relationship Id="rId39" Type="http://schemas.openxmlformats.org/officeDocument/2006/relationships/hyperlink" Target="http://smmtacuknewsletters.cmail1.com/t/r/l/jktuiky/pdyzdyn/ji/" TargetMode="External"/><Relationship Id="rId3" Type="http://schemas.openxmlformats.org/officeDocument/2006/relationships/webSettings" Target="webSettings.xml"/><Relationship Id="rId21" Type="http://schemas.openxmlformats.org/officeDocument/2006/relationships/hyperlink" Target="http://smmtacuknewsletters.cmail1.com/t/r/l/jktuiky/pdyzdyn/f/" TargetMode="External"/><Relationship Id="rId34" Type="http://schemas.openxmlformats.org/officeDocument/2006/relationships/hyperlink" Target="http://smmtacuknewsletters.cmail1.com/t/r/l/jktuiky/pdyzdyn/jy/" TargetMode="External"/><Relationship Id="rId7" Type="http://schemas.openxmlformats.org/officeDocument/2006/relationships/hyperlink" Target="http://smmtacuknewsletters.cmail1.com/t/r/l/jktuiky/pdyzdyn/t/" TargetMode="External"/><Relationship Id="rId12" Type="http://schemas.openxmlformats.org/officeDocument/2006/relationships/hyperlink" Target="http://smmtacuknewsletters.cmail1.com/t/r/l/jktuiky/pdyzdyn/b/" TargetMode="External"/><Relationship Id="rId17" Type="http://schemas.openxmlformats.org/officeDocument/2006/relationships/hyperlink" Target="http://smmtacuknewsletters.cmail1.com/t/r/l/jktuiky/pdyzdyn/c/" TargetMode="External"/><Relationship Id="rId25" Type="http://schemas.openxmlformats.org/officeDocument/2006/relationships/hyperlink" Target="http://smmtacuknewsletters.cmail1.com/t/r/l/jktuiky/pdyzdyn/s/" TargetMode="External"/><Relationship Id="rId33" Type="http://schemas.openxmlformats.org/officeDocument/2006/relationships/hyperlink" Target="http://smmtacuknewsletters.cmail1.com/t/r/l/jktuiky/pdyzdyn/jr/" TargetMode="External"/><Relationship Id="rId38" Type="http://schemas.openxmlformats.org/officeDocument/2006/relationships/hyperlink" Target="http://smmt.co.uk/newsletter" TargetMode="External"/><Relationship Id="rId2" Type="http://schemas.openxmlformats.org/officeDocument/2006/relationships/settings" Target="settings.xml"/><Relationship Id="rId16" Type="http://schemas.openxmlformats.org/officeDocument/2006/relationships/hyperlink" Target="http://smmtacuknewsletters.cmail1.com/t/r/l/jktuiky/pdyzdyn/m/" TargetMode="External"/><Relationship Id="rId20" Type="http://schemas.openxmlformats.org/officeDocument/2006/relationships/hyperlink" Target="http://smmtacuknewsletters.cmail1.com/t/r/l/jktuiky/pdyzdyn/a/" TargetMode="External"/><Relationship Id="rId29" Type="http://schemas.openxmlformats.org/officeDocument/2006/relationships/hyperlink" Target="http://smmtacuknewsletters.cmail1.com/t/r/l/jktuiky/pdyzdyn/y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1.com/t/r/l/jktuiky/pdyzdyn/o/" TargetMode="External"/><Relationship Id="rId24" Type="http://schemas.openxmlformats.org/officeDocument/2006/relationships/hyperlink" Target="http://smmtacuknewsletters.cmail1.com/t/r/l/jktuiky/pdyzdyn/e/" TargetMode="External"/><Relationship Id="rId32" Type="http://schemas.openxmlformats.org/officeDocument/2006/relationships/hyperlink" Target="http://smmtacuknewsletters.cmail1.com/t/r/l/jktuiky/pdyzdyn/jl/" TargetMode="External"/><Relationship Id="rId37" Type="http://schemas.openxmlformats.org/officeDocument/2006/relationships/hyperlink" Target="http://smmtacuknewsletters.cmail1.com/t/r/l/jktuiky/pdyzdyn/jt/"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mtacuknewsletters.cmail1.com/t/r/l/jktuiky/pdyzdyn/x/" TargetMode="External"/><Relationship Id="rId23" Type="http://schemas.openxmlformats.org/officeDocument/2006/relationships/hyperlink" Target="http://smmtacuknewsletters.cmail1.com/t/r/l/jktuiky/pdyzdyn/v/" TargetMode="External"/><Relationship Id="rId28" Type="http://schemas.openxmlformats.org/officeDocument/2006/relationships/hyperlink" Target="http://smmtacuknewsletters.cmail1.com/t/r/l/jktuiky/pdyzdyn/yd/" TargetMode="External"/><Relationship Id="rId36" Type="http://schemas.openxmlformats.org/officeDocument/2006/relationships/hyperlink" Target="http://smmtacuknewsletters.cmail1.com/t/r/l/jktuiky/pdyzdyn/jj/" TargetMode="External"/><Relationship Id="rId10" Type="http://schemas.openxmlformats.org/officeDocument/2006/relationships/hyperlink" Target="http://smmtacuknewsletters.cmail1.com/t/r/l/jktuiky/pdyzdyn/u/" TargetMode="External"/><Relationship Id="rId19" Type="http://schemas.openxmlformats.org/officeDocument/2006/relationships/image" Target="media/image3.jpeg"/><Relationship Id="rId31" Type="http://schemas.openxmlformats.org/officeDocument/2006/relationships/hyperlink" Target="http://smmtacuknewsletters.cmail1.com/t/r/l/jktuiky/pdyzdyn/yu/" TargetMode="External"/><Relationship Id="rId4" Type="http://schemas.openxmlformats.org/officeDocument/2006/relationships/hyperlink" Target="http://smmtacuknewsletters.cmail1.com/t/r/l/jktuiky/pdyzdyn/j/" TargetMode="External"/><Relationship Id="rId9" Type="http://schemas.openxmlformats.org/officeDocument/2006/relationships/hyperlink" Target="http://smmtacuknewsletters.cmail1.com/t/r/l/jktuiky/pdyzdyn/k/" TargetMode="External"/><Relationship Id="rId14" Type="http://schemas.openxmlformats.org/officeDocument/2006/relationships/hyperlink" Target="http://smmtacuknewsletters.cmail1.com/t/r/l/jktuiky/pdyzdyn/p/" TargetMode="External"/><Relationship Id="rId22" Type="http://schemas.openxmlformats.org/officeDocument/2006/relationships/hyperlink" Target="http://smmtacuknewsletters.cmail1.com/t/r/l/jktuiky/pdyzdyn/z/" TargetMode="External"/><Relationship Id="rId27" Type="http://schemas.openxmlformats.org/officeDocument/2006/relationships/hyperlink" Target="http://smmtacuknewsletters.cmail1.com/t/r/l/jktuiky/pdyzdyn/w/" TargetMode="External"/><Relationship Id="rId30" Type="http://schemas.openxmlformats.org/officeDocument/2006/relationships/hyperlink" Target="http://smmtacuknewsletters.cmail1.com/t/r/l/jktuiky/pdyzdyn/yk/" TargetMode="External"/><Relationship Id="rId35" Type="http://schemas.openxmlformats.org/officeDocument/2006/relationships/hyperlink" Target="mailto:annualdinner@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1732</Words>
  <Characters>9877</Characters>
  <Application>Microsoft Office Word</Application>
  <DocSecurity>0</DocSecurity>
  <Lines>82</Lines>
  <Paragraphs>23</Paragraphs>
  <ScaleCrop>false</ScaleCrop>
  <Company>Microsoft</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2011-07-01T13:57:00Z</dcterms:created>
  <dcterms:modified xsi:type="dcterms:W3CDTF">2011-07-01T14:00:00Z</dcterms:modified>
</cp:coreProperties>
</file>