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2"/>
      </w:tblGrid>
      <w:tr w:rsidR="009B01CF" w:rsidRPr="009B01CF" w:rsidTr="00A50E76">
        <w:trPr>
          <w:trHeight w:val="154"/>
        </w:trPr>
        <w:tc>
          <w:tcPr>
            <w:tcW w:w="9962" w:type="dxa"/>
          </w:tcPr>
          <w:p w:rsidR="009B01CF" w:rsidRPr="009B01CF" w:rsidRDefault="009B01CF" w:rsidP="009B01CF">
            <w:pPr>
              <w:pStyle w:val="Heading1"/>
              <w:ind w:left="0" w:firstLine="0"/>
              <w:outlineLvl w:val="0"/>
              <w:rPr>
                <w:rFonts w:ascii="Arial" w:hAnsi="Arial" w:cs="Arial"/>
                <w:bCs/>
                <w:color w:val="1074CB"/>
                <w:sz w:val="22"/>
                <w:szCs w:val="32"/>
              </w:rPr>
            </w:pPr>
          </w:p>
        </w:tc>
      </w:tr>
      <w:tr w:rsidR="00010E60" w:rsidRPr="009B01CF" w:rsidTr="009B01CF">
        <w:trPr>
          <w:trHeight w:val="154"/>
        </w:trPr>
        <w:tc>
          <w:tcPr>
            <w:tcW w:w="9962" w:type="dxa"/>
          </w:tcPr>
          <w:p w:rsidR="00010E60" w:rsidRPr="001E6A87" w:rsidRDefault="00010E60" w:rsidP="005D4EB3">
            <w:pPr>
              <w:pStyle w:val="Heading1"/>
              <w:outlineLvl w:val="0"/>
              <w:rPr>
                <w:rFonts w:ascii="Arial" w:eastAsiaTheme="minorEastAsia" w:hAnsi="Arial" w:cs="Arial"/>
                <w:bCs/>
                <w:color w:val="1074CB"/>
                <w:sz w:val="40"/>
                <w:szCs w:val="40"/>
              </w:rPr>
            </w:pPr>
            <w:r w:rsidRPr="001E6A87">
              <w:rPr>
                <w:rFonts w:ascii="Arial" w:eastAsiaTheme="minorEastAsia" w:hAnsi="Arial" w:cs="Arial"/>
                <w:bCs/>
                <w:color w:val="1074CB"/>
                <w:sz w:val="40"/>
                <w:szCs w:val="40"/>
              </w:rPr>
              <w:t xml:space="preserve">UK COMMERCIAL VEHICLE MANUFACTURING </w:t>
            </w:r>
          </w:p>
        </w:tc>
      </w:tr>
      <w:tr w:rsidR="00010E60" w:rsidRPr="009B01CF" w:rsidTr="00A50E76">
        <w:trPr>
          <w:trHeight w:val="154"/>
        </w:trPr>
        <w:tc>
          <w:tcPr>
            <w:tcW w:w="9962" w:type="dxa"/>
            <w:tcBorders>
              <w:bottom w:val="single" w:sz="4" w:space="0" w:color="0070C0"/>
            </w:tcBorders>
          </w:tcPr>
          <w:p w:rsidR="00010E60" w:rsidRDefault="00010E60" w:rsidP="005D4EB3">
            <w:pPr>
              <w:pStyle w:val="Heading1"/>
              <w:outlineLvl w:val="0"/>
              <w:rPr>
                <w:rFonts w:ascii="Arial" w:eastAsiaTheme="minorEastAsia" w:hAnsi="Arial" w:cs="Arial"/>
                <w:b w:val="0"/>
                <w:bCs/>
                <w:color w:val="1074CB"/>
                <w:sz w:val="28"/>
                <w:szCs w:val="28"/>
              </w:rPr>
            </w:pPr>
            <w:r w:rsidRPr="001E6A87">
              <w:rPr>
                <w:rFonts w:ascii="Arial" w:eastAsiaTheme="minorEastAsia" w:hAnsi="Arial" w:cs="Arial"/>
                <w:b w:val="0"/>
                <w:bCs/>
                <w:color w:val="1074CB"/>
                <w:sz w:val="44"/>
                <w:szCs w:val="44"/>
              </w:rPr>
              <w:t>25 February 2016</w:t>
            </w:r>
            <w:r w:rsidRPr="001E6A87">
              <w:rPr>
                <w:rFonts w:ascii="Arial" w:eastAsiaTheme="minorEastAsia" w:hAnsi="Arial" w:cs="Arial"/>
                <w:bCs/>
                <w:color w:val="FF0000"/>
                <w:sz w:val="44"/>
                <w:szCs w:val="44"/>
              </w:rPr>
              <w:t xml:space="preserve"> </w:t>
            </w:r>
            <w:r w:rsidRPr="001E6A87">
              <w:rPr>
                <w:rFonts w:ascii="Arial" w:eastAsiaTheme="minorEastAsia" w:hAnsi="Arial" w:cs="Arial"/>
                <w:b w:val="0"/>
                <w:bCs/>
                <w:color w:val="1074CB"/>
                <w:sz w:val="28"/>
                <w:szCs w:val="28"/>
              </w:rPr>
              <w:t>(data for January 2016)</w:t>
            </w:r>
          </w:p>
          <w:p w:rsidR="00566839" w:rsidRDefault="00566839" w:rsidP="00566839">
            <w:pPr>
              <w:pStyle w:val="NormalWeb"/>
              <w:shd w:val="clear" w:color="auto" w:fill="FFFFFF"/>
              <w:spacing w:before="0" w:beforeAutospacing="0" w:after="0" w:afterAutospacing="0" w:line="257" w:lineRule="atLeast"/>
              <w:rPr>
                <w:rFonts w:ascii="Arial" w:hAnsi="Arial" w:cs="Arial"/>
                <w:b/>
                <w:bCs/>
                <w:color w:val="333333"/>
              </w:rPr>
            </w:pPr>
            <w:r>
              <w:rPr>
                <w:rFonts w:ascii="Arial" w:hAnsi="Arial" w:cs="Arial"/>
                <w:b/>
                <w:bCs/>
                <w:color w:val="333333"/>
              </w:rPr>
              <w:t>Hi-res images available via</w:t>
            </w:r>
            <w:r>
              <w:rPr>
                <w:rStyle w:val="apple-converted-space"/>
                <w:rFonts w:ascii="Arial" w:hAnsi="Arial" w:cs="Arial"/>
                <w:b/>
                <w:bCs/>
                <w:color w:val="333333"/>
              </w:rPr>
              <w:t> </w:t>
            </w:r>
            <w:proofErr w:type="spellStart"/>
            <w:r w:rsidR="002142A6">
              <w:rPr>
                <w:rFonts w:ascii="Arial" w:hAnsi="Arial" w:cs="Arial"/>
                <w:b/>
                <w:bCs/>
                <w:color w:val="333333"/>
              </w:rPr>
              <w:fldChar w:fldCharType="begin"/>
            </w:r>
            <w:r>
              <w:rPr>
                <w:rFonts w:ascii="Arial" w:hAnsi="Arial" w:cs="Arial"/>
                <w:b/>
                <w:bCs/>
                <w:color w:val="333333"/>
              </w:rPr>
              <w:instrText xml:space="preserve"> HYPERLINK "https://www.dropbox.com/sh/lgy5eldcew73beh/AABeNLSFdM8MMXjYLHzFXv4Ga?dl=0" </w:instrText>
            </w:r>
            <w:r w:rsidR="002142A6">
              <w:rPr>
                <w:rFonts w:ascii="Arial" w:hAnsi="Arial" w:cs="Arial"/>
                <w:b/>
                <w:bCs/>
                <w:color w:val="333333"/>
              </w:rPr>
              <w:fldChar w:fldCharType="separate"/>
            </w:r>
            <w:r w:rsidRPr="001538B9">
              <w:rPr>
                <w:rStyle w:val="Hyperlink"/>
                <w:rFonts w:ascii="Arial" w:hAnsi="Arial" w:cs="Arial"/>
                <w:b/>
                <w:bCs/>
              </w:rPr>
              <w:t>Dropbox</w:t>
            </w:r>
            <w:proofErr w:type="spellEnd"/>
            <w:r w:rsidR="002142A6">
              <w:rPr>
                <w:rFonts w:ascii="Arial" w:hAnsi="Arial" w:cs="Arial"/>
                <w:b/>
                <w:bCs/>
                <w:color w:val="333333"/>
              </w:rPr>
              <w:fldChar w:fldCharType="end"/>
            </w:r>
            <w:r>
              <w:rPr>
                <w:rFonts w:ascii="Arial" w:hAnsi="Arial" w:cs="Arial"/>
                <w:b/>
                <w:bCs/>
                <w:color w:val="333333"/>
              </w:rPr>
              <w:t>.</w:t>
            </w:r>
          </w:p>
          <w:p w:rsidR="003C08B6" w:rsidRPr="00566839" w:rsidRDefault="003C08B6" w:rsidP="00566839">
            <w:pPr>
              <w:pStyle w:val="NormalWeb"/>
              <w:shd w:val="clear" w:color="auto" w:fill="FFFFFF"/>
              <w:spacing w:before="0" w:beforeAutospacing="0" w:after="0" w:afterAutospacing="0" w:line="257" w:lineRule="atLeast"/>
              <w:rPr>
                <w:rFonts w:ascii="Helvetica" w:hAnsi="Helvetica" w:cs="Helvetica"/>
                <w:color w:val="333333"/>
                <w:sz w:val="18"/>
                <w:szCs w:val="18"/>
              </w:rPr>
            </w:pPr>
          </w:p>
        </w:tc>
      </w:tr>
      <w:tr w:rsidR="009B01CF" w:rsidRPr="009B01CF" w:rsidTr="00A50E76">
        <w:trPr>
          <w:trHeight w:val="154"/>
        </w:trPr>
        <w:tc>
          <w:tcPr>
            <w:tcW w:w="9962" w:type="dxa"/>
            <w:tcBorders>
              <w:top w:val="single" w:sz="4" w:space="0" w:color="0070C0"/>
            </w:tcBorders>
          </w:tcPr>
          <w:p w:rsidR="009B01CF" w:rsidRPr="009B01CF" w:rsidRDefault="009B01CF" w:rsidP="009B01CF">
            <w:pPr>
              <w:rPr>
                <w:rFonts w:ascii="Arial" w:eastAsiaTheme="minorHAnsi" w:hAnsi="Arial" w:cs="Arial"/>
                <w:color w:val="1074CB"/>
                <w:sz w:val="20"/>
              </w:rPr>
            </w:pPr>
          </w:p>
        </w:tc>
      </w:tr>
      <w:tr w:rsidR="009B01CF" w:rsidRPr="009B01CF" w:rsidTr="009B01CF">
        <w:trPr>
          <w:trHeight w:val="154"/>
        </w:trPr>
        <w:tc>
          <w:tcPr>
            <w:tcW w:w="9962" w:type="dxa"/>
          </w:tcPr>
          <w:p w:rsidR="009B01CF" w:rsidRPr="00010E60" w:rsidRDefault="00010E60" w:rsidP="009B01CF">
            <w:pPr>
              <w:spacing w:line="276" w:lineRule="auto"/>
              <w:rPr>
                <w:rFonts w:ascii="Arial" w:hAnsi="Arial" w:cs="Arial"/>
                <w:sz w:val="20"/>
              </w:rPr>
            </w:pPr>
            <w:r w:rsidRPr="004364DE">
              <w:rPr>
                <w:rFonts w:ascii="Arial" w:hAnsi="Arial" w:cs="Arial"/>
                <w:b/>
                <w:bCs/>
                <w:color w:val="1074CB"/>
                <w:sz w:val="32"/>
                <w:szCs w:val="32"/>
              </w:rPr>
              <w:t>C</w:t>
            </w:r>
            <w:r>
              <w:rPr>
                <w:rFonts w:ascii="Arial" w:hAnsi="Arial" w:cs="Arial"/>
                <w:b/>
                <w:bCs/>
                <w:color w:val="1074CB"/>
                <w:sz w:val="32"/>
                <w:szCs w:val="32"/>
              </w:rPr>
              <w:t>ommercial vehicle</w:t>
            </w:r>
            <w:r w:rsidRPr="004364DE">
              <w:rPr>
                <w:rFonts w:ascii="Arial" w:hAnsi="Arial" w:cs="Arial"/>
                <w:b/>
                <w:bCs/>
                <w:color w:val="1074CB"/>
                <w:sz w:val="32"/>
                <w:szCs w:val="32"/>
              </w:rPr>
              <w:t xml:space="preserve"> manufacturing kick-starts 2016 with production up by a quarter</w:t>
            </w:r>
          </w:p>
        </w:tc>
      </w:tr>
      <w:tr w:rsidR="009B01CF" w:rsidRPr="009B01CF" w:rsidTr="009B01CF">
        <w:trPr>
          <w:trHeight w:val="154"/>
        </w:trPr>
        <w:tc>
          <w:tcPr>
            <w:tcW w:w="9962" w:type="dxa"/>
          </w:tcPr>
          <w:p w:rsidR="009B01CF" w:rsidRPr="009B01CF" w:rsidRDefault="009B01CF" w:rsidP="009B01CF">
            <w:pPr>
              <w:spacing w:line="276" w:lineRule="auto"/>
              <w:rPr>
                <w:rFonts w:ascii="Arial" w:hAnsi="Arial" w:cs="Arial"/>
                <w:sz w:val="20"/>
              </w:rPr>
            </w:pPr>
          </w:p>
        </w:tc>
      </w:tr>
      <w:tr w:rsidR="009B01CF" w:rsidRPr="009B01CF" w:rsidTr="009B01CF">
        <w:trPr>
          <w:trHeight w:val="874"/>
        </w:trPr>
        <w:tc>
          <w:tcPr>
            <w:tcW w:w="9962" w:type="dxa"/>
          </w:tcPr>
          <w:p w:rsidR="00010E60" w:rsidRPr="00010E60" w:rsidRDefault="00010E60" w:rsidP="00010E60">
            <w:pPr>
              <w:pStyle w:val="ListParagraph"/>
              <w:numPr>
                <w:ilvl w:val="0"/>
                <w:numId w:val="22"/>
              </w:numPr>
              <w:spacing w:line="276" w:lineRule="auto"/>
              <w:ind w:left="360"/>
              <w:rPr>
                <w:rFonts w:ascii="Arial" w:hAnsi="Arial" w:cs="Arial"/>
                <w:sz w:val="20"/>
              </w:rPr>
            </w:pPr>
            <w:r w:rsidRPr="00010E60">
              <w:rPr>
                <w:rFonts w:ascii="Arial" w:hAnsi="Arial" w:cs="Arial"/>
                <w:sz w:val="20"/>
              </w:rPr>
              <w:t xml:space="preserve">CV production grows 24.4% in January, with output reaching 6,770 vehicles. </w:t>
            </w:r>
          </w:p>
          <w:p w:rsidR="00010E60" w:rsidRPr="00010E60" w:rsidRDefault="00010E60" w:rsidP="00010E60">
            <w:pPr>
              <w:pStyle w:val="ListParagraph"/>
              <w:numPr>
                <w:ilvl w:val="0"/>
                <w:numId w:val="22"/>
              </w:numPr>
              <w:spacing w:line="276" w:lineRule="auto"/>
              <w:ind w:left="360"/>
              <w:rPr>
                <w:rFonts w:ascii="Arial" w:hAnsi="Arial" w:cs="Arial"/>
                <w:sz w:val="20"/>
              </w:rPr>
            </w:pPr>
            <w:r w:rsidRPr="00010E60">
              <w:rPr>
                <w:rFonts w:ascii="Arial" w:hAnsi="Arial" w:cs="Arial"/>
                <w:sz w:val="20"/>
              </w:rPr>
              <w:t>Exports fuel demand, up 65% on the same month last year.</w:t>
            </w:r>
          </w:p>
          <w:p w:rsidR="009B01CF" w:rsidRPr="00010E60" w:rsidRDefault="00010E60" w:rsidP="00010E60">
            <w:pPr>
              <w:pStyle w:val="ListParagraph"/>
              <w:numPr>
                <w:ilvl w:val="0"/>
                <w:numId w:val="22"/>
              </w:numPr>
              <w:spacing w:line="276" w:lineRule="auto"/>
              <w:ind w:left="360"/>
              <w:contextualSpacing w:val="0"/>
              <w:rPr>
                <w:rFonts w:ascii="Arial" w:hAnsi="Arial" w:cs="Arial"/>
              </w:rPr>
            </w:pPr>
            <w:r w:rsidRPr="00010E60">
              <w:rPr>
                <w:rFonts w:ascii="Arial" w:hAnsi="Arial" w:cs="Arial"/>
                <w:sz w:val="20"/>
              </w:rPr>
              <w:t>Production for the UK down marginally by 1.2%.</w:t>
            </w:r>
          </w:p>
        </w:tc>
      </w:tr>
      <w:tr w:rsidR="009B01CF" w:rsidRPr="009B01CF" w:rsidTr="009B01CF">
        <w:trPr>
          <w:trHeight w:val="154"/>
        </w:trPr>
        <w:tc>
          <w:tcPr>
            <w:tcW w:w="9962" w:type="dxa"/>
          </w:tcPr>
          <w:p w:rsidR="009B01CF" w:rsidRPr="009B01CF" w:rsidRDefault="009B01CF" w:rsidP="009B01CF">
            <w:pPr>
              <w:pStyle w:val="PlainText"/>
              <w:spacing w:line="276" w:lineRule="auto"/>
              <w:jc w:val="both"/>
              <w:rPr>
                <w:rFonts w:cs="Arial"/>
              </w:rPr>
            </w:pPr>
          </w:p>
        </w:tc>
      </w:tr>
      <w:tr w:rsidR="00A50E76" w:rsidRPr="009B01CF" w:rsidTr="00010E60">
        <w:trPr>
          <w:trHeight w:val="2364"/>
        </w:trPr>
        <w:tc>
          <w:tcPr>
            <w:tcW w:w="9962" w:type="dxa"/>
          </w:tcPr>
          <w:p w:rsidR="00010E60" w:rsidRPr="001D04B9" w:rsidRDefault="00010E60" w:rsidP="00010E60">
            <w:pPr>
              <w:spacing w:before="100" w:beforeAutospacing="1" w:after="100" w:afterAutospacing="1" w:line="276" w:lineRule="auto"/>
              <w:jc w:val="both"/>
              <w:rPr>
                <w:rFonts w:ascii="Arial" w:hAnsi="Arial" w:cs="Arial"/>
                <w:sz w:val="20"/>
              </w:rPr>
            </w:pPr>
            <w:r w:rsidRPr="007E1523">
              <w:rPr>
                <w:rFonts w:ascii="Arial" w:hAnsi="Arial" w:cs="Arial"/>
                <w:b/>
                <w:bCs/>
                <w:sz w:val="20"/>
              </w:rPr>
              <w:t>2</w:t>
            </w:r>
            <w:r>
              <w:rPr>
                <w:rFonts w:ascii="Arial" w:hAnsi="Arial" w:cs="Arial"/>
                <w:b/>
                <w:bCs/>
                <w:sz w:val="20"/>
              </w:rPr>
              <w:t>5</w:t>
            </w:r>
            <w:r w:rsidRPr="007E1523">
              <w:rPr>
                <w:rFonts w:ascii="Arial" w:hAnsi="Arial" w:cs="Arial"/>
                <w:b/>
                <w:bCs/>
                <w:sz w:val="20"/>
              </w:rPr>
              <w:t xml:space="preserve"> </w:t>
            </w:r>
            <w:r>
              <w:rPr>
                <w:rFonts w:ascii="Arial" w:hAnsi="Arial" w:cs="Arial"/>
                <w:b/>
                <w:bCs/>
                <w:sz w:val="20"/>
              </w:rPr>
              <w:t xml:space="preserve">February, </w:t>
            </w:r>
            <w:r w:rsidRPr="007E1523">
              <w:rPr>
                <w:rFonts w:ascii="Arial" w:hAnsi="Arial" w:cs="Arial"/>
                <w:b/>
                <w:bCs/>
                <w:sz w:val="20"/>
              </w:rPr>
              <w:t>201</w:t>
            </w:r>
            <w:r>
              <w:rPr>
                <w:rFonts w:ascii="Arial" w:hAnsi="Arial" w:cs="Arial"/>
                <w:b/>
                <w:bCs/>
                <w:sz w:val="20"/>
              </w:rPr>
              <w:t xml:space="preserve">6 </w:t>
            </w:r>
            <w:r w:rsidRPr="004364DE">
              <w:rPr>
                <w:rFonts w:ascii="Arial" w:hAnsi="Arial" w:cs="Arial"/>
                <w:sz w:val="20"/>
              </w:rPr>
              <w:t>Commercial vehicle manufacturing rose by 24.4% in the first month of 2016, with 6,770 new vans, trucks, buses and coaches made in Britain this January. Foreign demand continued to fuel production</w:t>
            </w:r>
            <w:r>
              <w:rPr>
                <w:rFonts w:ascii="Arial" w:hAnsi="Arial" w:cs="Arial"/>
                <w:sz w:val="20"/>
              </w:rPr>
              <w:t>, with commercial vehicle output</w:t>
            </w:r>
            <w:r w:rsidRPr="004364DE">
              <w:rPr>
                <w:rFonts w:ascii="Arial" w:hAnsi="Arial" w:cs="Arial"/>
                <w:sz w:val="20"/>
              </w:rPr>
              <w:t xml:space="preserve"> for overseas markets showing substantial growth compared with January 2015.</w:t>
            </w:r>
          </w:p>
          <w:p w:rsidR="00A50E76" w:rsidRPr="009B01CF" w:rsidRDefault="00010E60" w:rsidP="00010E60">
            <w:pPr>
              <w:jc w:val="both"/>
              <w:rPr>
                <w:rFonts w:cs="Arial"/>
                <w:bCs/>
              </w:rPr>
            </w:pPr>
            <w:r>
              <w:rPr>
                <w:rFonts w:ascii="Arial" w:hAnsi="Arial" w:cs="Arial"/>
                <w:b/>
                <w:bCs/>
                <w:sz w:val="20"/>
              </w:rPr>
              <w:t>Mike Hawes, SMMT Chief Executive</w:t>
            </w:r>
            <w:r>
              <w:rPr>
                <w:rFonts w:ascii="Arial" w:hAnsi="Arial" w:cs="Arial"/>
                <w:sz w:val="20"/>
              </w:rPr>
              <w:t> said, “CV production got off to a great start in January, with output up by a quarter on last year. Recovery in Europe continues to benefit the sector, driving production for export up an impressive 65% last month, with more than half of all commercial vehicles in January produced for international markets.”</w:t>
            </w:r>
          </w:p>
        </w:tc>
      </w:tr>
      <w:tr w:rsidR="009B01CF" w:rsidRPr="009B01CF" w:rsidTr="009B01CF">
        <w:trPr>
          <w:trHeight w:val="154"/>
        </w:trPr>
        <w:tc>
          <w:tcPr>
            <w:tcW w:w="9962" w:type="dxa"/>
          </w:tcPr>
          <w:p w:rsidR="009B01CF" w:rsidRPr="009B01CF" w:rsidRDefault="009B01CF" w:rsidP="009B01CF">
            <w:pPr>
              <w:spacing w:line="276" w:lineRule="auto"/>
              <w:jc w:val="both"/>
              <w:rPr>
                <w:rFonts w:ascii="Arial" w:hAnsi="Arial" w:cs="Arial"/>
                <w:sz w:val="20"/>
              </w:rPr>
            </w:pPr>
          </w:p>
        </w:tc>
      </w:tr>
      <w:tr w:rsidR="009B01CF" w:rsidRPr="009B01CF" w:rsidTr="009B01CF">
        <w:trPr>
          <w:trHeight w:val="154"/>
        </w:trPr>
        <w:tc>
          <w:tcPr>
            <w:tcW w:w="9962" w:type="dxa"/>
          </w:tcPr>
          <w:p w:rsidR="009B01CF" w:rsidRPr="009B01CF" w:rsidRDefault="00010E60" w:rsidP="009B01CF">
            <w:pPr>
              <w:spacing w:line="276" w:lineRule="auto"/>
              <w:jc w:val="both"/>
              <w:rPr>
                <w:rFonts w:ascii="Arial" w:hAnsi="Arial" w:cs="Arial"/>
                <w:sz w:val="20"/>
              </w:rPr>
            </w:pPr>
            <w:r w:rsidRPr="00010E60">
              <w:rPr>
                <w:rFonts w:ascii="Arial" w:hAnsi="Arial" w:cs="Arial"/>
                <w:noProof/>
                <w:sz w:val="20"/>
              </w:rPr>
              <w:drawing>
                <wp:inline distT="0" distB="0" distL="0" distR="0">
                  <wp:extent cx="5829300" cy="1341570"/>
                  <wp:effectExtent l="19050" t="0" r="0" b="0"/>
                  <wp:docPr id="3" name="Picture 2" descr="F:\Comms\News Releases\Manufacturing\2016\CV Manufacturing table _Jan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mms\News Releases\Manufacturing\2016\CV Manufacturing table _Jan16.jpg"/>
                          <pic:cNvPicPr>
                            <a:picLocks noChangeAspect="1" noChangeArrowheads="1"/>
                          </pic:cNvPicPr>
                        </pic:nvPicPr>
                        <pic:blipFill>
                          <a:blip r:embed="rId8"/>
                          <a:srcRect/>
                          <a:stretch>
                            <a:fillRect/>
                          </a:stretch>
                        </pic:blipFill>
                        <pic:spPr bwMode="auto">
                          <a:xfrm>
                            <a:off x="0" y="0"/>
                            <a:ext cx="5866332" cy="1350093"/>
                          </a:xfrm>
                          <a:prstGeom prst="rect">
                            <a:avLst/>
                          </a:prstGeom>
                          <a:noFill/>
                          <a:ln w="9525">
                            <a:noFill/>
                            <a:miter lim="800000"/>
                            <a:headEnd/>
                            <a:tailEnd/>
                          </a:ln>
                        </pic:spPr>
                      </pic:pic>
                    </a:graphicData>
                  </a:graphic>
                </wp:inline>
              </w:drawing>
            </w:r>
          </w:p>
        </w:tc>
      </w:tr>
      <w:tr w:rsidR="009B01CF" w:rsidRPr="009B01CF" w:rsidTr="009B01CF">
        <w:trPr>
          <w:trHeight w:val="154"/>
        </w:trPr>
        <w:tc>
          <w:tcPr>
            <w:tcW w:w="9962" w:type="dxa"/>
          </w:tcPr>
          <w:p w:rsidR="009B01CF" w:rsidRPr="009B01CF" w:rsidRDefault="009B01CF" w:rsidP="009B01CF">
            <w:pPr>
              <w:spacing w:line="276" w:lineRule="auto"/>
              <w:jc w:val="both"/>
              <w:rPr>
                <w:rFonts w:ascii="Arial" w:hAnsi="Arial" w:cs="Arial"/>
                <w:sz w:val="20"/>
              </w:rPr>
            </w:pPr>
          </w:p>
        </w:tc>
      </w:tr>
      <w:tr w:rsidR="00010E60" w:rsidRPr="009B01CF" w:rsidTr="009B01CF">
        <w:trPr>
          <w:trHeight w:val="154"/>
        </w:trPr>
        <w:tc>
          <w:tcPr>
            <w:tcW w:w="9962" w:type="dxa"/>
          </w:tcPr>
          <w:p w:rsidR="00010E60" w:rsidRPr="009B01CF" w:rsidRDefault="00010E60" w:rsidP="009B01CF">
            <w:pPr>
              <w:spacing w:line="276" w:lineRule="auto"/>
              <w:jc w:val="both"/>
              <w:rPr>
                <w:rFonts w:ascii="Arial" w:hAnsi="Arial" w:cs="Arial"/>
                <w:sz w:val="20"/>
              </w:rPr>
            </w:pPr>
            <w:r w:rsidRPr="00010E60">
              <w:rPr>
                <w:rFonts w:ascii="Arial" w:hAnsi="Arial" w:cs="Arial"/>
                <w:noProof/>
                <w:sz w:val="20"/>
              </w:rPr>
              <w:lastRenderedPageBreak/>
              <w:drawing>
                <wp:inline distT="0" distB="0" distL="0" distR="0">
                  <wp:extent cx="4752975" cy="3363192"/>
                  <wp:effectExtent l="19050" t="0" r="9525" b="0"/>
                  <wp:docPr id="6" name="571C67F5-1FDF-474B-A472-6A3DFC85BB73" descr="cid:746FCA8B-95B1-4832-9308-4684796D9A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1C67F5-1FDF-474B-A472-6A3DFC85BB73" descr="cid:746FCA8B-95B1-4832-9308-4684796D9A0D"/>
                          <pic:cNvPicPr>
                            <a:picLocks noChangeAspect="1" noChangeArrowheads="1"/>
                          </pic:cNvPicPr>
                        </pic:nvPicPr>
                        <pic:blipFill>
                          <a:blip r:embed="rId9" r:link="rId10"/>
                          <a:srcRect/>
                          <a:stretch>
                            <a:fillRect/>
                          </a:stretch>
                        </pic:blipFill>
                        <pic:spPr bwMode="auto">
                          <a:xfrm>
                            <a:off x="0" y="0"/>
                            <a:ext cx="4769916" cy="3375179"/>
                          </a:xfrm>
                          <a:prstGeom prst="rect">
                            <a:avLst/>
                          </a:prstGeom>
                          <a:noFill/>
                          <a:ln w="9525">
                            <a:noFill/>
                            <a:miter lim="800000"/>
                            <a:headEnd/>
                            <a:tailEnd/>
                          </a:ln>
                        </pic:spPr>
                      </pic:pic>
                    </a:graphicData>
                  </a:graphic>
                </wp:inline>
              </w:drawing>
            </w:r>
          </w:p>
        </w:tc>
      </w:tr>
      <w:tr w:rsidR="009B01CF" w:rsidRPr="009B01CF" w:rsidTr="009B01CF">
        <w:trPr>
          <w:trHeight w:val="225"/>
        </w:trPr>
        <w:tc>
          <w:tcPr>
            <w:tcW w:w="9962" w:type="dxa"/>
          </w:tcPr>
          <w:p w:rsidR="009B01CF" w:rsidRPr="009B01CF" w:rsidRDefault="009B01CF" w:rsidP="009B01CF">
            <w:pPr>
              <w:rPr>
                <w:rFonts w:ascii="Arial" w:hAnsi="Arial" w:cs="Arial"/>
                <w:b/>
                <w:color w:val="1074CB"/>
                <w:sz w:val="18"/>
              </w:rPr>
            </w:pPr>
          </w:p>
        </w:tc>
      </w:tr>
      <w:tr w:rsidR="009B01CF" w:rsidRPr="009B01CF" w:rsidTr="009B01CF">
        <w:trPr>
          <w:trHeight w:val="3154"/>
        </w:trPr>
        <w:tc>
          <w:tcPr>
            <w:tcW w:w="9962" w:type="dxa"/>
          </w:tcPr>
          <w:p w:rsidR="009B01CF" w:rsidRDefault="009B01CF" w:rsidP="009B01CF">
            <w:pPr>
              <w:rPr>
                <w:rFonts w:ascii="Arial" w:hAnsi="Arial" w:cs="Arial"/>
                <w:b/>
                <w:color w:val="1074CB"/>
                <w:sz w:val="16"/>
                <w:u w:val="single"/>
              </w:rPr>
            </w:pPr>
            <w:r w:rsidRPr="009B01CF">
              <w:rPr>
                <w:rFonts w:ascii="Arial" w:hAnsi="Arial" w:cs="Arial"/>
                <w:b/>
                <w:color w:val="1074CB"/>
                <w:sz w:val="16"/>
                <w:u w:val="single"/>
              </w:rPr>
              <w:t>Notes to editors</w:t>
            </w:r>
          </w:p>
          <w:p w:rsidR="009B01CF" w:rsidRPr="009B01CF" w:rsidRDefault="009B01CF" w:rsidP="009B01CF">
            <w:pPr>
              <w:rPr>
                <w:rFonts w:ascii="Arial" w:hAnsi="Arial" w:cs="Arial"/>
                <w:b/>
                <w:color w:val="1074CB"/>
                <w:sz w:val="16"/>
                <w:u w:val="single"/>
              </w:rPr>
            </w:pPr>
          </w:p>
          <w:p w:rsidR="00010E60" w:rsidRDefault="00010E60" w:rsidP="00010E60">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010E60" w:rsidRPr="00073163" w:rsidRDefault="00010E60" w:rsidP="00010E60">
            <w:pPr>
              <w:rPr>
                <w:rFonts w:ascii="Arial" w:hAnsi="Arial" w:cs="Arial"/>
                <w:b/>
                <w:color w:val="0D2255"/>
                <w:sz w:val="20"/>
              </w:rPr>
            </w:pPr>
          </w:p>
          <w:p w:rsidR="00010E60" w:rsidRPr="00853E71" w:rsidRDefault="00010E60" w:rsidP="00010E60">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010E60" w:rsidRPr="00853E71" w:rsidRDefault="00010E60" w:rsidP="00010E60">
            <w:pPr>
              <w:spacing w:afterAutospacing="1"/>
              <w:contextualSpacing/>
              <w:rPr>
                <w:rFonts w:ascii="Arial" w:eastAsia="Times New Roman" w:hAnsi="Arial" w:cs="Arial"/>
                <w:color w:val="1074CB"/>
                <w:sz w:val="16"/>
                <w:szCs w:val="16"/>
              </w:rPr>
            </w:pPr>
          </w:p>
          <w:p w:rsidR="00010E60" w:rsidRDefault="00010E60" w:rsidP="00010E60">
            <w:pPr>
              <w:rPr>
                <w:rFonts w:ascii="Arial" w:hAnsi="Arial"/>
                <w:color w:val="1074CB"/>
                <w:sz w:val="16"/>
              </w:rPr>
            </w:pPr>
            <w:r>
              <w:rPr>
                <w:rFonts w:ascii="Arial" w:hAnsi="Arial"/>
                <w:color w:val="1074CB"/>
                <w:sz w:val="16"/>
              </w:rPr>
              <w:t xml:space="preserve">The automotive industry is a vital part of the UK economy accounting for more than </w:t>
            </w:r>
            <w:r>
              <w:rPr>
                <w:rFonts w:ascii="Arial" w:hAnsi="Arial"/>
                <w:b/>
                <w:bCs/>
                <w:color w:val="1074CB"/>
                <w:sz w:val="16"/>
              </w:rPr>
              <w:t>£69.5 billion turnover</w:t>
            </w:r>
            <w:r>
              <w:rPr>
                <w:rFonts w:ascii="Arial" w:hAnsi="Arial"/>
                <w:color w:val="1074CB"/>
                <w:sz w:val="16"/>
              </w:rPr>
              <w:t xml:space="preserve"> and </w:t>
            </w:r>
            <w:r>
              <w:rPr>
                <w:rFonts w:ascii="Arial" w:hAnsi="Arial"/>
                <w:b/>
                <w:bCs/>
                <w:color w:val="1074CB"/>
                <w:sz w:val="16"/>
              </w:rPr>
              <w:t>£15.5 billion value added</w:t>
            </w:r>
            <w:r>
              <w:rPr>
                <w:rFonts w:ascii="Arial" w:hAnsi="Arial"/>
                <w:color w:val="1074CB"/>
                <w:sz w:val="16"/>
              </w:rPr>
              <w:t xml:space="preserve">. With some </w:t>
            </w:r>
            <w:r>
              <w:rPr>
                <w:rFonts w:ascii="Arial" w:hAnsi="Arial"/>
                <w:b/>
                <w:color w:val="1074CB"/>
                <w:sz w:val="16"/>
              </w:rPr>
              <w:t>160,000</w:t>
            </w:r>
            <w:r>
              <w:rPr>
                <w:rFonts w:ascii="Arial" w:hAnsi="Arial"/>
                <w:color w:val="1074CB"/>
                <w:sz w:val="16"/>
              </w:rPr>
              <w:t xml:space="preserve"> people employed directly in manufacturing and in excess of </w:t>
            </w:r>
            <w:r>
              <w:rPr>
                <w:rFonts w:ascii="Arial" w:hAnsi="Arial"/>
                <w:b/>
                <w:color w:val="1074CB"/>
                <w:sz w:val="16"/>
              </w:rPr>
              <w:t>7</w:t>
            </w:r>
            <w:r>
              <w:rPr>
                <w:rFonts w:ascii="Arial" w:hAnsi="Arial"/>
                <w:b/>
                <w:bCs/>
                <w:color w:val="1074CB"/>
                <w:sz w:val="16"/>
              </w:rPr>
              <w:t xml:space="preserve">99,000 </w:t>
            </w:r>
            <w:r>
              <w:rPr>
                <w:rFonts w:ascii="Arial" w:hAnsi="Arial"/>
                <w:bCs/>
                <w:color w:val="1074CB"/>
                <w:sz w:val="16"/>
              </w:rPr>
              <w:t>across</w:t>
            </w:r>
            <w:r>
              <w:rPr>
                <w:rFonts w:ascii="Arial" w:hAnsi="Arial"/>
                <w:b/>
                <w:bCs/>
                <w:color w:val="1074CB"/>
                <w:sz w:val="16"/>
              </w:rPr>
              <w:t xml:space="preserve"> </w:t>
            </w:r>
            <w:r>
              <w:rPr>
                <w:rFonts w:ascii="Arial" w:hAnsi="Arial"/>
                <w:color w:val="1074CB"/>
                <w:sz w:val="16"/>
              </w:rPr>
              <w:t xml:space="preserve">the wider automotive industry, it accounts for </w:t>
            </w:r>
            <w:r>
              <w:rPr>
                <w:rFonts w:ascii="Arial" w:hAnsi="Arial"/>
                <w:b/>
                <w:bCs/>
                <w:color w:val="1074CB"/>
                <w:sz w:val="16"/>
              </w:rPr>
              <w:t>11.8% of total UK export of goods</w:t>
            </w:r>
            <w:r>
              <w:rPr>
                <w:rFonts w:ascii="Arial" w:hAnsi="Arial"/>
                <w:color w:val="1074CB"/>
                <w:sz w:val="16"/>
              </w:rPr>
              <w:t xml:space="preserve"> and invests </w:t>
            </w:r>
            <w:r>
              <w:rPr>
                <w:rFonts w:ascii="Arial" w:hAnsi="Arial"/>
                <w:b/>
                <w:bCs/>
                <w:color w:val="1074CB"/>
                <w:sz w:val="16"/>
              </w:rPr>
              <w:t>£2.4 billion</w:t>
            </w:r>
            <w:r>
              <w:rPr>
                <w:rFonts w:ascii="Arial" w:hAnsi="Arial"/>
                <w:color w:val="1074CB"/>
                <w:sz w:val="16"/>
              </w:rPr>
              <w:t xml:space="preserve"> each year in automotive R&amp;D. More than </w:t>
            </w:r>
            <w:r>
              <w:rPr>
                <w:rFonts w:ascii="Arial" w:hAnsi="Arial"/>
                <w:b/>
                <w:bCs/>
                <w:color w:val="1074CB"/>
                <w:sz w:val="16"/>
              </w:rPr>
              <w:t>30 manufacturers</w:t>
            </w:r>
            <w:r>
              <w:rPr>
                <w:rFonts w:ascii="Arial" w:hAnsi="Arial"/>
                <w:color w:val="1074CB"/>
                <w:sz w:val="16"/>
              </w:rPr>
              <w:t xml:space="preserve"> build in excess of </w:t>
            </w:r>
            <w:r>
              <w:rPr>
                <w:rFonts w:ascii="Arial" w:hAnsi="Arial"/>
                <w:b/>
                <w:bCs/>
                <w:color w:val="1074CB"/>
                <w:sz w:val="16"/>
              </w:rPr>
              <w:t>70 models</w:t>
            </w:r>
            <w:r>
              <w:rPr>
                <w:rFonts w:ascii="Arial" w:hAnsi="Arial"/>
                <w:color w:val="1074CB"/>
                <w:sz w:val="16"/>
              </w:rPr>
              <w:t xml:space="preserve"> of vehicle in the UK supported by around </w:t>
            </w:r>
            <w:r>
              <w:rPr>
                <w:rFonts w:ascii="Arial" w:hAnsi="Arial"/>
                <w:b/>
                <w:bCs/>
                <w:color w:val="1074CB"/>
                <w:sz w:val="16"/>
              </w:rPr>
              <w:t>2,500 component providers</w:t>
            </w:r>
            <w:r>
              <w:rPr>
                <w:rFonts w:ascii="Arial" w:hAnsi="Arial"/>
                <w:color w:val="1074CB"/>
                <w:sz w:val="16"/>
              </w:rPr>
              <w:t xml:space="preserve"> and some of the world's most </w:t>
            </w:r>
            <w:r>
              <w:rPr>
                <w:rFonts w:ascii="Arial" w:hAnsi="Arial"/>
                <w:b/>
                <w:bCs/>
                <w:color w:val="1074CB"/>
                <w:sz w:val="16"/>
              </w:rPr>
              <w:t>skilled engineers</w:t>
            </w:r>
            <w:r>
              <w:rPr>
                <w:rFonts w:ascii="Arial" w:hAnsi="Arial"/>
                <w:color w:val="1074CB"/>
                <w:sz w:val="16"/>
              </w:rPr>
              <w:t>.</w:t>
            </w:r>
          </w:p>
          <w:p w:rsidR="00010E60" w:rsidRPr="00853E71" w:rsidRDefault="00010E60" w:rsidP="00010E60">
            <w:pPr>
              <w:spacing w:afterAutospacing="1"/>
              <w:contextualSpacing/>
              <w:rPr>
                <w:rFonts w:ascii="Arial" w:eastAsia="Times New Roman" w:hAnsi="Arial" w:cs="Arial"/>
                <w:color w:val="1074CB"/>
                <w:sz w:val="16"/>
                <w:szCs w:val="16"/>
              </w:rPr>
            </w:pPr>
          </w:p>
          <w:p w:rsidR="00010E60" w:rsidRPr="00853E71" w:rsidRDefault="00010E60" w:rsidP="00010E60">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More detail on UK automotive available in SMMT's Motor Industry Facts 201</w:t>
            </w:r>
            <w:r>
              <w:rPr>
                <w:rFonts w:ascii="Arial" w:eastAsia="Times New Roman" w:hAnsi="Arial" w:cs="Arial"/>
                <w:color w:val="1074CB"/>
                <w:sz w:val="16"/>
                <w:szCs w:val="16"/>
              </w:rPr>
              <w:t>5</w:t>
            </w:r>
            <w:r w:rsidRPr="00853E71">
              <w:rPr>
                <w:rFonts w:ascii="Arial" w:eastAsia="Times New Roman" w:hAnsi="Arial" w:cs="Arial"/>
                <w:color w:val="1074CB"/>
                <w:sz w:val="16"/>
                <w:szCs w:val="16"/>
              </w:rPr>
              <w:t xml:space="preserve"> publication </w:t>
            </w:r>
            <w:r>
              <w:rPr>
                <w:rFonts w:ascii="Arial" w:eastAsia="Times New Roman" w:hAnsi="Arial" w:cs="Arial"/>
                <w:color w:val="1074CB"/>
                <w:sz w:val="16"/>
                <w:szCs w:val="16"/>
              </w:rPr>
              <w:t xml:space="preserve">at </w:t>
            </w:r>
            <w:hyperlink r:id="rId11" w:history="1">
              <w:r w:rsidRPr="00ED5EF2">
                <w:rPr>
                  <w:rStyle w:val="Hyperlink"/>
                  <w:rFonts w:ascii="Arial" w:eastAsia="Times New Roman" w:hAnsi="Arial" w:cs="Arial"/>
                  <w:sz w:val="16"/>
                  <w:szCs w:val="16"/>
                </w:rPr>
                <w:t>www.smmt.co.uk/facts15</w:t>
              </w:r>
            </w:hyperlink>
            <w:r w:rsidRPr="00853E71">
              <w:rPr>
                <w:rFonts w:ascii="Arial" w:eastAsia="Times New Roman" w:hAnsi="Arial" w:cs="Arial"/>
                <w:color w:val="1074CB"/>
                <w:sz w:val="16"/>
                <w:szCs w:val="16"/>
              </w:rPr>
              <w:t>.</w:t>
            </w:r>
          </w:p>
          <w:p w:rsidR="00010E60" w:rsidRPr="00853E71" w:rsidRDefault="00010E60" w:rsidP="00010E60">
            <w:pPr>
              <w:spacing w:afterAutospacing="1"/>
              <w:contextualSpacing/>
              <w:rPr>
                <w:rFonts w:ascii="Arial" w:eastAsia="Times New Roman" w:hAnsi="Arial" w:cs="Arial"/>
                <w:color w:val="1074CB"/>
                <w:sz w:val="16"/>
                <w:szCs w:val="16"/>
              </w:rPr>
            </w:pPr>
          </w:p>
          <w:p w:rsidR="009B01CF" w:rsidRPr="00010E60" w:rsidRDefault="00010E60" w:rsidP="009B01CF">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tc>
      </w:tr>
      <w:tr w:rsidR="009B01CF" w:rsidRPr="009B01CF" w:rsidTr="009B01CF">
        <w:trPr>
          <w:trHeight w:val="209"/>
        </w:trPr>
        <w:tc>
          <w:tcPr>
            <w:tcW w:w="9962" w:type="dxa"/>
          </w:tcPr>
          <w:p w:rsidR="009B01CF" w:rsidRPr="009B01CF" w:rsidRDefault="009B01CF" w:rsidP="009B01CF">
            <w:pPr>
              <w:rPr>
                <w:rFonts w:ascii="Arial" w:hAnsi="Arial" w:cs="Arial"/>
                <w:b/>
                <w:color w:val="1074CB"/>
                <w:sz w:val="16"/>
              </w:rPr>
            </w:pPr>
          </w:p>
        </w:tc>
      </w:tr>
      <w:tr w:rsidR="009B01CF" w:rsidRPr="009B01CF" w:rsidTr="009B01CF">
        <w:trPr>
          <w:trHeight w:val="788"/>
        </w:trPr>
        <w:tc>
          <w:tcPr>
            <w:tcW w:w="9962" w:type="dxa"/>
          </w:tcPr>
          <w:p w:rsidR="009B01CF" w:rsidRPr="009B01CF" w:rsidRDefault="009B01CF" w:rsidP="009B01CF">
            <w:pPr>
              <w:rPr>
                <w:rFonts w:ascii="Arial" w:hAnsi="Arial" w:cs="Arial"/>
                <w:color w:val="1074CB"/>
                <w:sz w:val="16"/>
              </w:rPr>
            </w:pPr>
            <w:r w:rsidRPr="009B01CF">
              <w:rPr>
                <w:rFonts w:ascii="Arial" w:hAnsi="Arial" w:cs="Arial"/>
                <w:b/>
                <w:color w:val="1074CB"/>
                <w:sz w:val="16"/>
              </w:rPr>
              <w:t>Media 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1842"/>
              <w:gridCol w:w="2127"/>
            </w:tblGrid>
            <w:tr w:rsidR="009B01CF" w:rsidRPr="009B01CF" w:rsidTr="009B01CF">
              <w:trPr>
                <w:trHeight w:val="193"/>
              </w:trPr>
              <w:tc>
                <w:tcPr>
                  <w:tcW w:w="2127" w:type="dxa"/>
                </w:tcPr>
                <w:p w:rsidR="009B01CF" w:rsidRPr="009B01CF" w:rsidRDefault="009B01CF" w:rsidP="009B01CF">
                  <w:pPr>
                    <w:rPr>
                      <w:rFonts w:ascii="Arial" w:hAnsi="Arial" w:cs="Arial"/>
                      <w:color w:val="1074CB"/>
                      <w:sz w:val="16"/>
                    </w:rPr>
                  </w:pPr>
                  <w:r w:rsidRPr="009B01CF">
                    <w:rPr>
                      <w:rFonts w:ascii="Arial" w:hAnsi="Arial" w:cs="Arial"/>
                      <w:color w:val="1074CB"/>
                      <w:sz w:val="16"/>
                    </w:rPr>
                    <w:t>Ben Foulds</w:t>
                  </w:r>
                </w:p>
              </w:tc>
              <w:tc>
                <w:tcPr>
                  <w:tcW w:w="1842" w:type="dxa"/>
                </w:tcPr>
                <w:p w:rsidR="009B01CF" w:rsidRPr="009B01CF" w:rsidRDefault="009B01CF" w:rsidP="009B01CF">
                  <w:pPr>
                    <w:rPr>
                      <w:rFonts w:ascii="Arial" w:hAnsi="Arial" w:cs="Arial"/>
                      <w:color w:val="1074CB"/>
                      <w:sz w:val="16"/>
                    </w:rPr>
                  </w:pPr>
                  <w:r w:rsidRPr="009B01CF">
                    <w:rPr>
                      <w:rFonts w:ascii="Arial" w:hAnsi="Arial" w:cs="Arial"/>
                      <w:color w:val="1074CB"/>
                      <w:sz w:val="16"/>
                    </w:rPr>
                    <w:t>020 7344 9222</w:t>
                  </w:r>
                </w:p>
              </w:tc>
              <w:tc>
                <w:tcPr>
                  <w:tcW w:w="2127" w:type="dxa"/>
                </w:tcPr>
                <w:p w:rsidR="009B01CF" w:rsidRPr="009B01CF" w:rsidRDefault="002142A6" w:rsidP="009B01CF">
                  <w:pPr>
                    <w:rPr>
                      <w:rFonts w:ascii="Arial" w:hAnsi="Arial" w:cs="Arial"/>
                      <w:color w:val="1074CB"/>
                      <w:sz w:val="16"/>
                    </w:rPr>
                  </w:pPr>
                  <w:hyperlink r:id="rId12" w:history="1">
                    <w:r w:rsidR="009B01CF" w:rsidRPr="009B01CF">
                      <w:rPr>
                        <w:rStyle w:val="Hyperlink"/>
                        <w:rFonts w:ascii="Arial" w:hAnsi="Arial" w:cs="Arial"/>
                        <w:sz w:val="16"/>
                      </w:rPr>
                      <w:t>bfoulds@smmt.co.uk</w:t>
                    </w:r>
                  </w:hyperlink>
                  <w:r w:rsidR="009B01CF" w:rsidRPr="009B01CF">
                    <w:rPr>
                      <w:rFonts w:ascii="Arial" w:hAnsi="Arial" w:cs="Arial"/>
                      <w:color w:val="1074CB"/>
                      <w:sz w:val="16"/>
                    </w:rPr>
                    <w:t xml:space="preserve"> </w:t>
                  </w:r>
                </w:p>
              </w:tc>
            </w:tr>
            <w:tr w:rsidR="009B01CF" w:rsidRPr="009B01CF" w:rsidTr="009B01CF">
              <w:trPr>
                <w:trHeight w:val="193"/>
              </w:trPr>
              <w:tc>
                <w:tcPr>
                  <w:tcW w:w="2127" w:type="dxa"/>
                </w:tcPr>
                <w:p w:rsidR="009B01CF" w:rsidRPr="009B01CF" w:rsidRDefault="009B01CF" w:rsidP="009B01CF">
                  <w:pPr>
                    <w:rPr>
                      <w:rFonts w:ascii="Arial" w:hAnsi="Arial" w:cs="Arial"/>
                      <w:color w:val="1074CB"/>
                      <w:sz w:val="16"/>
                    </w:rPr>
                  </w:pPr>
                  <w:r w:rsidRPr="009B01CF">
                    <w:rPr>
                      <w:rFonts w:ascii="Arial" w:hAnsi="Arial" w:cs="Arial"/>
                      <w:color w:val="1074CB"/>
                      <w:sz w:val="16"/>
                    </w:rPr>
                    <w:t>Lucy Bielby</w:t>
                  </w:r>
                </w:p>
              </w:tc>
              <w:tc>
                <w:tcPr>
                  <w:tcW w:w="1842" w:type="dxa"/>
                </w:tcPr>
                <w:p w:rsidR="009B01CF" w:rsidRPr="009B01CF" w:rsidRDefault="009B01CF" w:rsidP="009B01CF">
                  <w:pPr>
                    <w:rPr>
                      <w:rFonts w:ascii="Arial" w:hAnsi="Arial" w:cs="Arial"/>
                      <w:color w:val="1074CB"/>
                      <w:sz w:val="16"/>
                    </w:rPr>
                  </w:pPr>
                  <w:r w:rsidRPr="009B01CF">
                    <w:rPr>
                      <w:rFonts w:ascii="Arial" w:hAnsi="Arial" w:cs="Arial"/>
                      <w:color w:val="1074CB"/>
                      <w:sz w:val="16"/>
                    </w:rPr>
                    <w:t>020 7344 1610</w:t>
                  </w:r>
                </w:p>
              </w:tc>
              <w:tc>
                <w:tcPr>
                  <w:tcW w:w="2127" w:type="dxa"/>
                </w:tcPr>
                <w:p w:rsidR="009B01CF" w:rsidRPr="009B01CF" w:rsidRDefault="002142A6" w:rsidP="009B01CF">
                  <w:pPr>
                    <w:rPr>
                      <w:rFonts w:ascii="Arial" w:hAnsi="Arial" w:cs="Arial"/>
                      <w:color w:val="1074CB"/>
                      <w:sz w:val="16"/>
                    </w:rPr>
                  </w:pPr>
                  <w:hyperlink r:id="rId13" w:history="1">
                    <w:r w:rsidR="009B01CF" w:rsidRPr="009B01CF">
                      <w:rPr>
                        <w:rStyle w:val="Hyperlink"/>
                        <w:rFonts w:ascii="Arial" w:hAnsi="Arial" w:cs="Arial"/>
                        <w:sz w:val="16"/>
                      </w:rPr>
                      <w:t>lbielby@smmt.co.uk</w:t>
                    </w:r>
                  </w:hyperlink>
                  <w:r w:rsidR="009B01CF" w:rsidRPr="009B01CF">
                    <w:rPr>
                      <w:rFonts w:ascii="Arial" w:hAnsi="Arial" w:cs="Arial"/>
                      <w:color w:val="1074CB"/>
                      <w:sz w:val="16"/>
                    </w:rPr>
                    <w:t xml:space="preserve"> </w:t>
                  </w:r>
                </w:p>
              </w:tc>
            </w:tr>
            <w:tr w:rsidR="009B01CF" w:rsidRPr="009B01CF" w:rsidTr="009B01CF">
              <w:trPr>
                <w:trHeight w:val="209"/>
              </w:trPr>
              <w:tc>
                <w:tcPr>
                  <w:tcW w:w="2127" w:type="dxa"/>
                </w:tcPr>
                <w:p w:rsidR="009B01CF" w:rsidRPr="009B01CF" w:rsidRDefault="009B01CF" w:rsidP="009B01CF">
                  <w:pPr>
                    <w:rPr>
                      <w:rFonts w:ascii="Arial" w:hAnsi="Arial" w:cs="Arial"/>
                      <w:color w:val="1074CB"/>
                      <w:sz w:val="16"/>
                    </w:rPr>
                  </w:pPr>
                  <w:r w:rsidRPr="009B01CF">
                    <w:rPr>
                      <w:rFonts w:ascii="Arial" w:hAnsi="Arial" w:cs="Arial"/>
                      <w:color w:val="1074CB"/>
                      <w:sz w:val="16"/>
                    </w:rPr>
                    <w:t>Francesca Fleming</w:t>
                  </w:r>
                </w:p>
              </w:tc>
              <w:tc>
                <w:tcPr>
                  <w:tcW w:w="1842" w:type="dxa"/>
                </w:tcPr>
                <w:p w:rsidR="009B01CF" w:rsidRPr="009B01CF" w:rsidRDefault="009B01CF" w:rsidP="009B01CF">
                  <w:pPr>
                    <w:rPr>
                      <w:rFonts w:ascii="Arial" w:hAnsi="Arial" w:cs="Arial"/>
                      <w:color w:val="1074CB"/>
                      <w:sz w:val="16"/>
                    </w:rPr>
                  </w:pPr>
                  <w:r w:rsidRPr="009B01CF">
                    <w:rPr>
                      <w:rFonts w:ascii="Arial" w:hAnsi="Arial" w:cs="Arial"/>
                      <w:color w:val="1074CB"/>
                      <w:sz w:val="16"/>
                    </w:rPr>
                    <w:t>020 7344 9206</w:t>
                  </w:r>
                </w:p>
              </w:tc>
              <w:tc>
                <w:tcPr>
                  <w:tcW w:w="2127" w:type="dxa"/>
                </w:tcPr>
                <w:p w:rsidR="009B01CF" w:rsidRPr="009B01CF" w:rsidRDefault="002142A6" w:rsidP="009B01CF">
                  <w:pPr>
                    <w:rPr>
                      <w:rFonts w:ascii="Arial" w:hAnsi="Arial" w:cs="Arial"/>
                      <w:color w:val="1074CB"/>
                      <w:sz w:val="16"/>
                    </w:rPr>
                  </w:pPr>
                  <w:hyperlink r:id="rId14" w:history="1">
                    <w:r w:rsidR="009B01CF" w:rsidRPr="009B01CF">
                      <w:rPr>
                        <w:rStyle w:val="Hyperlink"/>
                        <w:rFonts w:ascii="Arial" w:hAnsi="Arial" w:cs="Arial"/>
                        <w:sz w:val="16"/>
                      </w:rPr>
                      <w:t>ffleming@smmt.co.uk</w:t>
                    </w:r>
                  </w:hyperlink>
                </w:p>
              </w:tc>
            </w:tr>
          </w:tbl>
          <w:p w:rsidR="009B01CF" w:rsidRPr="009B01CF" w:rsidRDefault="009B01CF" w:rsidP="009B01CF">
            <w:pPr>
              <w:rPr>
                <w:rFonts w:ascii="Arial" w:hAnsi="Arial" w:cs="Arial"/>
                <w:color w:val="1074CB"/>
                <w:sz w:val="16"/>
              </w:rPr>
            </w:pPr>
          </w:p>
        </w:tc>
      </w:tr>
    </w:tbl>
    <w:p w:rsidR="00245EBD" w:rsidRDefault="00245EBD" w:rsidP="009B01CF">
      <w:pPr>
        <w:rPr>
          <w:rFonts w:ascii="Arial" w:hAnsi="Arial" w:cs="Arial"/>
        </w:rPr>
      </w:pPr>
    </w:p>
    <w:p w:rsidR="009B01CF" w:rsidRPr="009B01CF" w:rsidRDefault="009B01CF" w:rsidP="009B01CF">
      <w:pPr>
        <w:rPr>
          <w:rFonts w:ascii="Arial" w:hAnsi="Arial" w:cs="Arial"/>
        </w:rPr>
      </w:pPr>
    </w:p>
    <w:sectPr w:rsidR="009B01CF" w:rsidRPr="009B01CF" w:rsidSect="00A50E76">
      <w:headerReference w:type="default" r:id="rId15"/>
      <w:footerReference w:type="default" r:id="rId16"/>
      <w:pgSz w:w="11906" w:h="16838"/>
      <w:pgMar w:top="1440" w:right="1080" w:bottom="284" w:left="1080" w:header="709" w:footer="709" w:gutter="0"/>
      <w:cols w:sep="1"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173" w:rsidRDefault="00770173" w:rsidP="00C80E70">
      <w:r>
        <w:separator/>
      </w:r>
    </w:p>
  </w:endnote>
  <w:endnote w:type="continuationSeparator" w:id="0">
    <w:p w:rsidR="00770173" w:rsidRDefault="00770173"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862" w:rsidRPr="004306DA" w:rsidRDefault="00BB5862" w:rsidP="004306DA">
    <w:pPr>
      <w:pStyle w:val="Footer"/>
    </w:pPr>
    <w:r w:rsidRPr="004306DA">
      <w:rP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173" w:rsidRDefault="00770173" w:rsidP="00C80E70">
      <w:r>
        <w:separator/>
      </w:r>
    </w:p>
  </w:footnote>
  <w:footnote w:type="continuationSeparator" w:id="0">
    <w:p w:rsidR="00770173" w:rsidRDefault="00770173"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862" w:rsidRDefault="00BB5862" w:rsidP="00A416D8">
    <w:pPr>
      <w:pStyle w:val="Header"/>
      <w:jc w:val="right"/>
      <w:rPr>
        <w:rStyle w:val="Strong"/>
        <w:rFonts w:ascii="Arial" w:hAnsi="Arial" w:cs="Arial"/>
        <w:color w:val="1074CB"/>
        <w:sz w:val="20"/>
      </w:rPr>
    </w:pPr>
    <w:r>
      <w:rPr>
        <w:rFonts w:ascii="Arial" w:hAnsi="Arial" w:cs="Arial"/>
        <w:b/>
        <w:bCs/>
        <w:noProof/>
        <w:color w:val="1074CB"/>
        <w:sz w:val="20"/>
      </w:rPr>
      <w:drawing>
        <wp:inline distT="0" distB="0" distL="0" distR="0">
          <wp:extent cx="1638300" cy="485775"/>
          <wp:effectExtent l="19050" t="0" r="0" b="0"/>
          <wp:docPr id="2" name="Picture 1" descr="H:\Brand Identity - SMMT - 2016\2 Identity - Logos\16_SMMT_1_Master_Brandmar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 Identity - SMMT - 2016\2 Identity - Logos\16_SMMT_1_Master_Brandmark_(RGB).jpg"/>
                  <pic:cNvPicPr>
                    <a:picLocks noChangeAspect="1" noChangeArrowheads="1"/>
                  </pic:cNvPicPr>
                </pic:nvPicPr>
                <pic:blipFill>
                  <a:blip r:embed="rId1"/>
                  <a:srcRect/>
                  <a:stretch>
                    <a:fillRect/>
                  </a:stretch>
                </pic:blipFill>
                <pic:spPr bwMode="auto">
                  <a:xfrm>
                    <a:off x="0" y="0"/>
                    <a:ext cx="1638300" cy="485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793"/>
    <w:multiLevelType w:val="multilevel"/>
    <w:tmpl w:val="813677D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12492522"/>
    <w:multiLevelType w:val="hybridMultilevel"/>
    <w:tmpl w:val="A05EB8B2"/>
    <w:lvl w:ilvl="0" w:tplc="E1BECB78">
      <w:start w:val="1"/>
      <w:numFmt w:val="bullet"/>
      <w:lvlText w:val=""/>
      <w:lvlJc w:val="left"/>
      <w:pPr>
        <w:ind w:left="360" w:hanging="360"/>
      </w:pPr>
      <w:rPr>
        <w:rFonts w:ascii="Symbol" w:hAnsi="Symbol"/>
      </w:rPr>
    </w:lvl>
    <w:lvl w:ilvl="1" w:tplc="6436C598">
      <w:start w:val="1"/>
      <w:numFmt w:val="bullet"/>
      <w:lvlText w:val="o"/>
      <w:lvlJc w:val="left"/>
      <w:pPr>
        <w:ind w:left="1080" w:hanging="360"/>
      </w:pPr>
      <w:rPr>
        <w:rFonts w:ascii="Courier New" w:hAnsi="Courier New"/>
      </w:rPr>
    </w:lvl>
    <w:lvl w:ilvl="2" w:tplc="ED5ECB36">
      <w:start w:val="1"/>
      <w:numFmt w:val="bullet"/>
      <w:lvlText w:val=""/>
      <w:lvlJc w:val="left"/>
      <w:pPr>
        <w:ind w:left="1800" w:hanging="360"/>
      </w:pPr>
      <w:rPr>
        <w:rFonts w:ascii="Wingdings" w:hAnsi="Wingdings"/>
      </w:rPr>
    </w:lvl>
    <w:lvl w:ilvl="3" w:tplc="883CFB5A">
      <w:start w:val="1"/>
      <w:numFmt w:val="bullet"/>
      <w:lvlText w:val=""/>
      <w:lvlJc w:val="left"/>
      <w:pPr>
        <w:ind w:left="2520" w:hanging="360"/>
      </w:pPr>
      <w:rPr>
        <w:rFonts w:ascii="Symbol" w:hAnsi="Symbol"/>
      </w:rPr>
    </w:lvl>
    <w:lvl w:ilvl="4" w:tplc="79A8AD5A">
      <w:start w:val="1"/>
      <w:numFmt w:val="bullet"/>
      <w:lvlText w:val="o"/>
      <w:lvlJc w:val="left"/>
      <w:pPr>
        <w:ind w:left="3240" w:hanging="360"/>
      </w:pPr>
      <w:rPr>
        <w:rFonts w:ascii="Courier New" w:hAnsi="Courier New"/>
      </w:rPr>
    </w:lvl>
    <w:lvl w:ilvl="5" w:tplc="DC460A98">
      <w:start w:val="1"/>
      <w:numFmt w:val="bullet"/>
      <w:lvlText w:val=""/>
      <w:lvlJc w:val="left"/>
      <w:pPr>
        <w:ind w:left="3960" w:hanging="360"/>
      </w:pPr>
      <w:rPr>
        <w:rFonts w:ascii="Wingdings" w:hAnsi="Wingdings"/>
      </w:rPr>
    </w:lvl>
    <w:lvl w:ilvl="6" w:tplc="A71EA4E0">
      <w:start w:val="1"/>
      <w:numFmt w:val="bullet"/>
      <w:lvlText w:val=""/>
      <w:lvlJc w:val="left"/>
      <w:pPr>
        <w:ind w:left="4680" w:hanging="360"/>
      </w:pPr>
      <w:rPr>
        <w:rFonts w:ascii="Symbol" w:hAnsi="Symbol"/>
      </w:rPr>
    </w:lvl>
    <w:lvl w:ilvl="7" w:tplc="D0167136">
      <w:start w:val="1"/>
      <w:numFmt w:val="bullet"/>
      <w:lvlText w:val="o"/>
      <w:lvlJc w:val="left"/>
      <w:pPr>
        <w:ind w:left="5400" w:hanging="360"/>
      </w:pPr>
      <w:rPr>
        <w:rFonts w:ascii="Courier New" w:hAnsi="Courier New"/>
      </w:rPr>
    </w:lvl>
    <w:lvl w:ilvl="8" w:tplc="A8BCC982">
      <w:start w:val="1"/>
      <w:numFmt w:val="bullet"/>
      <w:lvlText w:val=""/>
      <w:lvlJc w:val="left"/>
      <w:pPr>
        <w:ind w:left="6120" w:hanging="360"/>
      </w:pPr>
      <w:rPr>
        <w:rFonts w:ascii="Wingdings" w:hAnsi="Wingdings"/>
      </w:rPr>
    </w:lvl>
  </w:abstractNum>
  <w:abstractNum w:abstractNumId="2">
    <w:nsid w:val="209361BF"/>
    <w:multiLevelType w:val="hybridMultilevel"/>
    <w:tmpl w:val="F38CEA1A"/>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4B569F7"/>
    <w:multiLevelType w:val="hybridMultilevel"/>
    <w:tmpl w:val="E94457FA"/>
    <w:lvl w:ilvl="0" w:tplc="AE36FDA4">
      <w:start w:val="1"/>
      <w:numFmt w:val="bullet"/>
      <w:lvlText w:val=""/>
      <w:lvlJc w:val="left"/>
      <w:pPr>
        <w:tabs>
          <w:tab w:val="num" w:pos="360"/>
        </w:tabs>
        <w:ind w:left="360" w:hanging="360"/>
      </w:pPr>
      <w:rPr>
        <w:rFonts w:ascii="Symbol" w:hAnsi="Symbol"/>
      </w:rPr>
    </w:lvl>
    <w:lvl w:ilvl="1" w:tplc="10560F8E">
      <w:start w:val="1"/>
      <w:numFmt w:val="bullet"/>
      <w:lvlText w:val="o"/>
      <w:lvlJc w:val="left"/>
      <w:pPr>
        <w:tabs>
          <w:tab w:val="num" w:pos="1080"/>
        </w:tabs>
        <w:ind w:left="1080" w:hanging="360"/>
      </w:pPr>
      <w:rPr>
        <w:rFonts w:ascii="Courier New" w:hAnsi="Courier New"/>
      </w:rPr>
    </w:lvl>
    <w:lvl w:ilvl="2" w:tplc="18B6508E">
      <w:start w:val="1"/>
      <w:numFmt w:val="bullet"/>
      <w:lvlText w:val=""/>
      <w:lvlJc w:val="left"/>
      <w:pPr>
        <w:tabs>
          <w:tab w:val="num" w:pos="1800"/>
        </w:tabs>
        <w:ind w:left="1800" w:hanging="360"/>
      </w:pPr>
      <w:rPr>
        <w:rFonts w:ascii="Wingdings" w:hAnsi="Wingdings"/>
      </w:rPr>
    </w:lvl>
    <w:lvl w:ilvl="3" w:tplc="CD140E66">
      <w:start w:val="1"/>
      <w:numFmt w:val="bullet"/>
      <w:lvlText w:val=""/>
      <w:lvlJc w:val="left"/>
      <w:pPr>
        <w:tabs>
          <w:tab w:val="num" w:pos="2520"/>
        </w:tabs>
        <w:ind w:left="2520" w:hanging="360"/>
      </w:pPr>
      <w:rPr>
        <w:rFonts w:ascii="Symbol" w:hAnsi="Symbol"/>
      </w:rPr>
    </w:lvl>
    <w:lvl w:ilvl="4" w:tplc="C34CEE8C">
      <w:start w:val="1"/>
      <w:numFmt w:val="bullet"/>
      <w:lvlText w:val="o"/>
      <w:lvlJc w:val="left"/>
      <w:pPr>
        <w:tabs>
          <w:tab w:val="num" w:pos="3240"/>
        </w:tabs>
        <w:ind w:left="3240" w:hanging="360"/>
      </w:pPr>
      <w:rPr>
        <w:rFonts w:ascii="Courier New" w:hAnsi="Courier New"/>
      </w:rPr>
    </w:lvl>
    <w:lvl w:ilvl="5" w:tplc="27BE1C0C">
      <w:start w:val="1"/>
      <w:numFmt w:val="bullet"/>
      <w:lvlText w:val=""/>
      <w:lvlJc w:val="left"/>
      <w:pPr>
        <w:tabs>
          <w:tab w:val="num" w:pos="3960"/>
        </w:tabs>
        <w:ind w:left="3960" w:hanging="360"/>
      </w:pPr>
      <w:rPr>
        <w:rFonts w:ascii="Wingdings" w:hAnsi="Wingdings"/>
      </w:rPr>
    </w:lvl>
    <w:lvl w:ilvl="6" w:tplc="3DA8CB3A">
      <w:start w:val="1"/>
      <w:numFmt w:val="bullet"/>
      <w:lvlText w:val=""/>
      <w:lvlJc w:val="left"/>
      <w:pPr>
        <w:tabs>
          <w:tab w:val="num" w:pos="4680"/>
        </w:tabs>
        <w:ind w:left="4680" w:hanging="360"/>
      </w:pPr>
      <w:rPr>
        <w:rFonts w:ascii="Symbol" w:hAnsi="Symbol"/>
      </w:rPr>
    </w:lvl>
    <w:lvl w:ilvl="7" w:tplc="06A66EEE">
      <w:start w:val="1"/>
      <w:numFmt w:val="bullet"/>
      <w:lvlText w:val="o"/>
      <w:lvlJc w:val="left"/>
      <w:pPr>
        <w:tabs>
          <w:tab w:val="num" w:pos="5400"/>
        </w:tabs>
        <w:ind w:left="5400" w:hanging="360"/>
      </w:pPr>
      <w:rPr>
        <w:rFonts w:ascii="Courier New" w:hAnsi="Courier New"/>
      </w:rPr>
    </w:lvl>
    <w:lvl w:ilvl="8" w:tplc="33C6AFE0">
      <w:start w:val="1"/>
      <w:numFmt w:val="bullet"/>
      <w:lvlText w:val=""/>
      <w:lvlJc w:val="left"/>
      <w:pPr>
        <w:tabs>
          <w:tab w:val="num" w:pos="6120"/>
        </w:tabs>
        <w:ind w:left="6120" w:hanging="360"/>
      </w:pPr>
      <w:rPr>
        <w:rFonts w:ascii="Wingdings" w:hAnsi="Wingdings"/>
      </w:rPr>
    </w:lvl>
  </w:abstractNum>
  <w:abstractNum w:abstractNumId="4">
    <w:nsid w:val="5633236F"/>
    <w:multiLevelType w:val="hybridMultilevel"/>
    <w:tmpl w:val="ACA85D38"/>
    <w:lvl w:ilvl="0" w:tplc="35DCA3F6">
      <w:start w:val="1"/>
      <w:numFmt w:val="bullet"/>
      <w:lvlText w:val=""/>
      <w:lvlJc w:val="left"/>
      <w:pPr>
        <w:ind w:left="360" w:hanging="360"/>
      </w:pPr>
      <w:rPr>
        <w:rFonts w:ascii="Symbol" w:hAnsi="Symbol"/>
        <w:sz w:val="20"/>
      </w:rPr>
    </w:lvl>
    <w:lvl w:ilvl="1" w:tplc="9EEA02F2">
      <w:start w:val="1"/>
      <w:numFmt w:val="bullet"/>
      <w:lvlText w:val="o"/>
      <w:lvlJc w:val="left"/>
      <w:pPr>
        <w:ind w:left="1440" w:hanging="360"/>
      </w:pPr>
      <w:rPr>
        <w:rFonts w:ascii="Courier New" w:hAnsi="Courier New"/>
      </w:rPr>
    </w:lvl>
    <w:lvl w:ilvl="2" w:tplc="6F5A6708">
      <w:start w:val="1"/>
      <w:numFmt w:val="bullet"/>
      <w:lvlText w:val=""/>
      <w:lvlJc w:val="left"/>
      <w:pPr>
        <w:ind w:left="2160" w:hanging="360"/>
      </w:pPr>
      <w:rPr>
        <w:rFonts w:ascii="Wingdings" w:hAnsi="Wingdings"/>
      </w:rPr>
    </w:lvl>
    <w:lvl w:ilvl="3" w:tplc="0346D2B6">
      <w:start w:val="1"/>
      <w:numFmt w:val="bullet"/>
      <w:lvlText w:val=""/>
      <w:lvlJc w:val="left"/>
      <w:pPr>
        <w:ind w:left="2880" w:hanging="360"/>
      </w:pPr>
      <w:rPr>
        <w:rFonts w:ascii="Symbol" w:hAnsi="Symbol"/>
      </w:rPr>
    </w:lvl>
    <w:lvl w:ilvl="4" w:tplc="0BD07812">
      <w:start w:val="1"/>
      <w:numFmt w:val="bullet"/>
      <w:lvlText w:val="o"/>
      <w:lvlJc w:val="left"/>
      <w:pPr>
        <w:ind w:left="3600" w:hanging="360"/>
      </w:pPr>
      <w:rPr>
        <w:rFonts w:ascii="Courier New" w:hAnsi="Courier New"/>
      </w:rPr>
    </w:lvl>
    <w:lvl w:ilvl="5" w:tplc="F1025CC8">
      <w:start w:val="1"/>
      <w:numFmt w:val="bullet"/>
      <w:lvlText w:val=""/>
      <w:lvlJc w:val="left"/>
      <w:pPr>
        <w:ind w:left="4320" w:hanging="360"/>
      </w:pPr>
      <w:rPr>
        <w:rFonts w:ascii="Wingdings" w:hAnsi="Wingdings"/>
      </w:rPr>
    </w:lvl>
    <w:lvl w:ilvl="6" w:tplc="C2584CE8">
      <w:start w:val="1"/>
      <w:numFmt w:val="bullet"/>
      <w:lvlText w:val=""/>
      <w:lvlJc w:val="left"/>
      <w:pPr>
        <w:ind w:left="5040" w:hanging="360"/>
      </w:pPr>
      <w:rPr>
        <w:rFonts w:ascii="Symbol" w:hAnsi="Symbol"/>
      </w:rPr>
    </w:lvl>
    <w:lvl w:ilvl="7" w:tplc="D376EDA0">
      <w:start w:val="1"/>
      <w:numFmt w:val="bullet"/>
      <w:lvlText w:val="o"/>
      <w:lvlJc w:val="left"/>
      <w:pPr>
        <w:ind w:left="5760" w:hanging="360"/>
      </w:pPr>
      <w:rPr>
        <w:rFonts w:ascii="Courier New" w:hAnsi="Courier New"/>
      </w:rPr>
    </w:lvl>
    <w:lvl w:ilvl="8" w:tplc="C2C82094">
      <w:start w:val="1"/>
      <w:numFmt w:val="bullet"/>
      <w:lvlText w:val=""/>
      <w:lvlJc w:val="left"/>
      <w:pPr>
        <w:ind w:left="6480" w:hanging="360"/>
      </w:pPr>
      <w:rPr>
        <w:rFonts w:ascii="Wingdings" w:hAnsi="Wingdings"/>
      </w:rPr>
    </w:lvl>
  </w:abstractNum>
  <w:abstractNum w:abstractNumId="5">
    <w:nsid w:val="5D752345"/>
    <w:multiLevelType w:val="hybridMultilevel"/>
    <w:tmpl w:val="769E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396545"/>
    <w:multiLevelType w:val="hybridMultilevel"/>
    <w:tmpl w:val="F6DCFA1A"/>
    <w:lvl w:ilvl="0" w:tplc="7C264510">
      <w:start w:val="1"/>
      <w:numFmt w:val="decimal"/>
      <w:lvlText w:val="%1."/>
      <w:lvlJc w:val="left"/>
      <w:pPr>
        <w:ind w:left="360" w:hanging="360"/>
      </w:pPr>
      <w:rPr>
        <w:rFonts w:ascii="Arial" w:hAnsi="Arial" w:hint="default"/>
        <w:color w:val="1074CB"/>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0A96260"/>
    <w:multiLevelType w:val="hybridMultilevel"/>
    <w:tmpl w:val="A7B672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71855B9B"/>
    <w:multiLevelType w:val="hybridMultilevel"/>
    <w:tmpl w:val="1868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1"/>
  </w:num>
  <w:num w:numId="5">
    <w:abstractNumId w:val="1"/>
  </w:num>
  <w:num w:numId="6">
    <w:abstractNumId w:val="1"/>
  </w:num>
  <w:num w:numId="7">
    <w:abstractNumId w:val="1"/>
  </w:num>
  <w:num w:numId="8">
    <w:abstractNumId w:val="1"/>
  </w:num>
  <w:num w:numId="9">
    <w:abstractNumId w:val="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8"/>
  </w:num>
  <w:num w:numId="15">
    <w:abstractNumId w:val="2"/>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97281"/>
  </w:hdrShapeDefaults>
  <w:footnotePr>
    <w:footnote w:id="-1"/>
    <w:footnote w:id="0"/>
  </w:footnotePr>
  <w:endnotePr>
    <w:endnote w:id="-1"/>
    <w:endnote w:id="0"/>
  </w:endnotePr>
  <w:compat/>
  <w:rsids>
    <w:rsidRoot w:val="00C80E70"/>
    <w:rsid w:val="00000082"/>
    <w:rsid w:val="00000EA7"/>
    <w:rsid w:val="00002F84"/>
    <w:rsid w:val="0000491C"/>
    <w:rsid w:val="00006B7F"/>
    <w:rsid w:val="00007283"/>
    <w:rsid w:val="000109D8"/>
    <w:rsid w:val="00010E60"/>
    <w:rsid w:val="00013F39"/>
    <w:rsid w:val="00014634"/>
    <w:rsid w:val="00015087"/>
    <w:rsid w:val="00016A7A"/>
    <w:rsid w:val="00020D27"/>
    <w:rsid w:val="00024E2C"/>
    <w:rsid w:val="00031DB4"/>
    <w:rsid w:val="00033005"/>
    <w:rsid w:val="00044EEF"/>
    <w:rsid w:val="00046A50"/>
    <w:rsid w:val="00050DC1"/>
    <w:rsid w:val="00051845"/>
    <w:rsid w:val="00065C4C"/>
    <w:rsid w:val="0006622C"/>
    <w:rsid w:val="00066F55"/>
    <w:rsid w:val="00067560"/>
    <w:rsid w:val="000768F1"/>
    <w:rsid w:val="00084595"/>
    <w:rsid w:val="00087888"/>
    <w:rsid w:val="00094273"/>
    <w:rsid w:val="000A46A6"/>
    <w:rsid w:val="000A4DE9"/>
    <w:rsid w:val="000A5DC2"/>
    <w:rsid w:val="000A62C1"/>
    <w:rsid w:val="000B045B"/>
    <w:rsid w:val="000B0DD6"/>
    <w:rsid w:val="000B47D6"/>
    <w:rsid w:val="000B4F68"/>
    <w:rsid w:val="000C0CE4"/>
    <w:rsid w:val="000C460E"/>
    <w:rsid w:val="000C7C80"/>
    <w:rsid w:val="000D1505"/>
    <w:rsid w:val="000D18FC"/>
    <w:rsid w:val="000D245D"/>
    <w:rsid w:val="000D612E"/>
    <w:rsid w:val="000F0E7A"/>
    <w:rsid w:val="00100F35"/>
    <w:rsid w:val="00102817"/>
    <w:rsid w:val="00103CEC"/>
    <w:rsid w:val="00104853"/>
    <w:rsid w:val="001072EC"/>
    <w:rsid w:val="00107861"/>
    <w:rsid w:val="00111C19"/>
    <w:rsid w:val="00116498"/>
    <w:rsid w:val="00116666"/>
    <w:rsid w:val="0012078A"/>
    <w:rsid w:val="00131A94"/>
    <w:rsid w:val="00132B30"/>
    <w:rsid w:val="00133B87"/>
    <w:rsid w:val="00134A26"/>
    <w:rsid w:val="00143CC9"/>
    <w:rsid w:val="00153740"/>
    <w:rsid w:val="00156CB8"/>
    <w:rsid w:val="00157C8D"/>
    <w:rsid w:val="00161C0A"/>
    <w:rsid w:val="00163071"/>
    <w:rsid w:val="00166121"/>
    <w:rsid w:val="00170111"/>
    <w:rsid w:val="00170EFD"/>
    <w:rsid w:val="001732BB"/>
    <w:rsid w:val="001737CD"/>
    <w:rsid w:val="00182A88"/>
    <w:rsid w:val="001854E1"/>
    <w:rsid w:val="00185647"/>
    <w:rsid w:val="0019172E"/>
    <w:rsid w:val="00192240"/>
    <w:rsid w:val="00192CE4"/>
    <w:rsid w:val="00192FBC"/>
    <w:rsid w:val="001A67B5"/>
    <w:rsid w:val="001A77A6"/>
    <w:rsid w:val="001B1AA6"/>
    <w:rsid w:val="001B1D91"/>
    <w:rsid w:val="001B4CAA"/>
    <w:rsid w:val="001C171F"/>
    <w:rsid w:val="001C389E"/>
    <w:rsid w:val="001C5B7A"/>
    <w:rsid w:val="001C68C7"/>
    <w:rsid w:val="001C77FC"/>
    <w:rsid w:val="001D046A"/>
    <w:rsid w:val="001D3ADF"/>
    <w:rsid w:val="001D4C1F"/>
    <w:rsid w:val="001D6CB9"/>
    <w:rsid w:val="001D7212"/>
    <w:rsid w:val="001E33CE"/>
    <w:rsid w:val="001E35E1"/>
    <w:rsid w:val="001E3DBB"/>
    <w:rsid w:val="001E7E3E"/>
    <w:rsid w:val="001F1128"/>
    <w:rsid w:val="001F6885"/>
    <w:rsid w:val="001F7740"/>
    <w:rsid w:val="00200F65"/>
    <w:rsid w:val="0020535D"/>
    <w:rsid w:val="0020649D"/>
    <w:rsid w:val="002142A6"/>
    <w:rsid w:val="002161F4"/>
    <w:rsid w:val="00217384"/>
    <w:rsid w:val="00217FAD"/>
    <w:rsid w:val="0022414D"/>
    <w:rsid w:val="0022471B"/>
    <w:rsid w:val="00224DDD"/>
    <w:rsid w:val="00226D70"/>
    <w:rsid w:val="002337D3"/>
    <w:rsid w:val="002339C2"/>
    <w:rsid w:val="00236CF8"/>
    <w:rsid w:val="00245EBD"/>
    <w:rsid w:val="0025075E"/>
    <w:rsid w:val="00250835"/>
    <w:rsid w:val="00252DCB"/>
    <w:rsid w:val="00264687"/>
    <w:rsid w:val="00266A9A"/>
    <w:rsid w:val="002767A8"/>
    <w:rsid w:val="002772D4"/>
    <w:rsid w:val="00280819"/>
    <w:rsid w:val="002839AC"/>
    <w:rsid w:val="00286B24"/>
    <w:rsid w:val="0028787F"/>
    <w:rsid w:val="0029324E"/>
    <w:rsid w:val="002933CF"/>
    <w:rsid w:val="002A4AB1"/>
    <w:rsid w:val="002A5934"/>
    <w:rsid w:val="002B3FAF"/>
    <w:rsid w:val="002B4F7D"/>
    <w:rsid w:val="002C6533"/>
    <w:rsid w:val="002C7321"/>
    <w:rsid w:val="002D0197"/>
    <w:rsid w:val="002D3276"/>
    <w:rsid w:val="002D470D"/>
    <w:rsid w:val="002D58E6"/>
    <w:rsid w:val="002D5E78"/>
    <w:rsid w:val="002D69F5"/>
    <w:rsid w:val="002E40F0"/>
    <w:rsid w:val="002E4A51"/>
    <w:rsid w:val="002E5457"/>
    <w:rsid w:val="002E5956"/>
    <w:rsid w:val="002E7D7D"/>
    <w:rsid w:val="002F673C"/>
    <w:rsid w:val="002F6778"/>
    <w:rsid w:val="002F6C8F"/>
    <w:rsid w:val="003024A1"/>
    <w:rsid w:val="003050BA"/>
    <w:rsid w:val="00305B0A"/>
    <w:rsid w:val="00307C12"/>
    <w:rsid w:val="00311BD2"/>
    <w:rsid w:val="0031761A"/>
    <w:rsid w:val="00317DCD"/>
    <w:rsid w:val="00320C83"/>
    <w:rsid w:val="00324F12"/>
    <w:rsid w:val="003269B6"/>
    <w:rsid w:val="00336064"/>
    <w:rsid w:val="00337A2A"/>
    <w:rsid w:val="00342547"/>
    <w:rsid w:val="003457AB"/>
    <w:rsid w:val="00345B59"/>
    <w:rsid w:val="00346822"/>
    <w:rsid w:val="003552CF"/>
    <w:rsid w:val="00356443"/>
    <w:rsid w:val="003568AB"/>
    <w:rsid w:val="00363B4A"/>
    <w:rsid w:val="00364A36"/>
    <w:rsid w:val="00366FA0"/>
    <w:rsid w:val="00371917"/>
    <w:rsid w:val="003736BD"/>
    <w:rsid w:val="00375DF8"/>
    <w:rsid w:val="00376075"/>
    <w:rsid w:val="00377406"/>
    <w:rsid w:val="003802FE"/>
    <w:rsid w:val="003824EE"/>
    <w:rsid w:val="0038412A"/>
    <w:rsid w:val="003A01D6"/>
    <w:rsid w:val="003A2548"/>
    <w:rsid w:val="003A370C"/>
    <w:rsid w:val="003A5626"/>
    <w:rsid w:val="003A645F"/>
    <w:rsid w:val="003A6AF0"/>
    <w:rsid w:val="003B1C39"/>
    <w:rsid w:val="003B1CC4"/>
    <w:rsid w:val="003C08B6"/>
    <w:rsid w:val="003C684D"/>
    <w:rsid w:val="003C6E8C"/>
    <w:rsid w:val="003C7D93"/>
    <w:rsid w:val="003D0260"/>
    <w:rsid w:val="003D08D1"/>
    <w:rsid w:val="003D2093"/>
    <w:rsid w:val="003D4A50"/>
    <w:rsid w:val="003D5FBD"/>
    <w:rsid w:val="003D6FB9"/>
    <w:rsid w:val="003E2FD8"/>
    <w:rsid w:val="003E423F"/>
    <w:rsid w:val="003E53DB"/>
    <w:rsid w:val="003E69D3"/>
    <w:rsid w:val="003E784C"/>
    <w:rsid w:val="003F6124"/>
    <w:rsid w:val="003F7723"/>
    <w:rsid w:val="004002C5"/>
    <w:rsid w:val="004064E1"/>
    <w:rsid w:val="00410193"/>
    <w:rsid w:val="00410539"/>
    <w:rsid w:val="0041649F"/>
    <w:rsid w:val="004306DA"/>
    <w:rsid w:val="004319DB"/>
    <w:rsid w:val="004341F5"/>
    <w:rsid w:val="004375D9"/>
    <w:rsid w:val="00443FDD"/>
    <w:rsid w:val="00447CDA"/>
    <w:rsid w:val="00456DB6"/>
    <w:rsid w:val="00456EBB"/>
    <w:rsid w:val="00460A72"/>
    <w:rsid w:val="00465052"/>
    <w:rsid w:val="00465C9D"/>
    <w:rsid w:val="00467D20"/>
    <w:rsid w:val="00475B0B"/>
    <w:rsid w:val="00477E03"/>
    <w:rsid w:val="00482D22"/>
    <w:rsid w:val="00483A6D"/>
    <w:rsid w:val="0048607B"/>
    <w:rsid w:val="00486897"/>
    <w:rsid w:val="004906C1"/>
    <w:rsid w:val="004919AF"/>
    <w:rsid w:val="00493B48"/>
    <w:rsid w:val="00494E5E"/>
    <w:rsid w:val="00494F25"/>
    <w:rsid w:val="004953AD"/>
    <w:rsid w:val="00495611"/>
    <w:rsid w:val="004970FA"/>
    <w:rsid w:val="004974F0"/>
    <w:rsid w:val="004A4CE1"/>
    <w:rsid w:val="004B0132"/>
    <w:rsid w:val="004B02AA"/>
    <w:rsid w:val="004B727E"/>
    <w:rsid w:val="004C0CA5"/>
    <w:rsid w:val="004C25AA"/>
    <w:rsid w:val="004C6507"/>
    <w:rsid w:val="004E239F"/>
    <w:rsid w:val="004E48D4"/>
    <w:rsid w:val="004F140E"/>
    <w:rsid w:val="004F195D"/>
    <w:rsid w:val="004F2A8B"/>
    <w:rsid w:val="00504D6E"/>
    <w:rsid w:val="00505C8C"/>
    <w:rsid w:val="005148D9"/>
    <w:rsid w:val="00520778"/>
    <w:rsid w:val="005218AC"/>
    <w:rsid w:val="005230FE"/>
    <w:rsid w:val="00525D1A"/>
    <w:rsid w:val="005321F1"/>
    <w:rsid w:val="00534F79"/>
    <w:rsid w:val="005407A6"/>
    <w:rsid w:val="00541AF7"/>
    <w:rsid w:val="00542422"/>
    <w:rsid w:val="005535ED"/>
    <w:rsid w:val="00554CD3"/>
    <w:rsid w:val="0055683E"/>
    <w:rsid w:val="0056241C"/>
    <w:rsid w:val="00566839"/>
    <w:rsid w:val="0056765B"/>
    <w:rsid w:val="005709F5"/>
    <w:rsid w:val="00572907"/>
    <w:rsid w:val="005733CD"/>
    <w:rsid w:val="00574FAB"/>
    <w:rsid w:val="00577A32"/>
    <w:rsid w:val="00580119"/>
    <w:rsid w:val="00580AEB"/>
    <w:rsid w:val="005830EF"/>
    <w:rsid w:val="00583B98"/>
    <w:rsid w:val="00583B9B"/>
    <w:rsid w:val="00583E20"/>
    <w:rsid w:val="00585DB0"/>
    <w:rsid w:val="005870B8"/>
    <w:rsid w:val="005911BC"/>
    <w:rsid w:val="00595EF1"/>
    <w:rsid w:val="005A0ACF"/>
    <w:rsid w:val="005A4908"/>
    <w:rsid w:val="005A69CE"/>
    <w:rsid w:val="005B33EF"/>
    <w:rsid w:val="005B536B"/>
    <w:rsid w:val="005B77F8"/>
    <w:rsid w:val="005C4BC2"/>
    <w:rsid w:val="005C668F"/>
    <w:rsid w:val="005C7E78"/>
    <w:rsid w:val="005D1554"/>
    <w:rsid w:val="005D30CA"/>
    <w:rsid w:val="005D34F5"/>
    <w:rsid w:val="005E0768"/>
    <w:rsid w:val="005E2C9D"/>
    <w:rsid w:val="005E32ED"/>
    <w:rsid w:val="005F0996"/>
    <w:rsid w:val="005F44DC"/>
    <w:rsid w:val="005F7C94"/>
    <w:rsid w:val="00603DEC"/>
    <w:rsid w:val="006069A7"/>
    <w:rsid w:val="0060762E"/>
    <w:rsid w:val="00616CD2"/>
    <w:rsid w:val="00625EE5"/>
    <w:rsid w:val="006315A6"/>
    <w:rsid w:val="006343AB"/>
    <w:rsid w:val="00642C08"/>
    <w:rsid w:val="0064340D"/>
    <w:rsid w:val="00645E5A"/>
    <w:rsid w:val="006523B5"/>
    <w:rsid w:val="00653BC3"/>
    <w:rsid w:val="0065745B"/>
    <w:rsid w:val="00657611"/>
    <w:rsid w:val="006623D6"/>
    <w:rsid w:val="00662FB8"/>
    <w:rsid w:val="006639EF"/>
    <w:rsid w:val="0066425C"/>
    <w:rsid w:val="006728B3"/>
    <w:rsid w:val="00672A24"/>
    <w:rsid w:val="00674F4A"/>
    <w:rsid w:val="00681ACD"/>
    <w:rsid w:val="00686576"/>
    <w:rsid w:val="006915EC"/>
    <w:rsid w:val="00696A2A"/>
    <w:rsid w:val="006A0B4F"/>
    <w:rsid w:val="006B47DA"/>
    <w:rsid w:val="006B4C72"/>
    <w:rsid w:val="006B5968"/>
    <w:rsid w:val="006B5D2C"/>
    <w:rsid w:val="006B65B6"/>
    <w:rsid w:val="006B7F8A"/>
    <w:rsid w:val="006C13A6"/>
    <w:rsid w:val="006D458E"/>
    <w:rsid w:val="006D538E"/>
    <w:rsid w:val="006D7493"/>
    <w:rsid w:val="006E12FA"/>
    <w:rsid w:val="006E2AC9"/>
    <w:rsid w:val="006E4BD9"/>
    <w:rsid w:val="006E534D"/>
    <w:rsid w:val="006E5BF9"/>
    <w:rsid w:val="006F3A76"/>
    <w:rsid w:val="0070469E"/>
    <w:rsid w:val="00707D9A"/>
    <w:rsid w:val="0071028F"/>
    <w:rsid w:val="0071413A"/>
    <w:rsid w:val="00714EF7"/>
    <w:rsid w:val="0072361D"/>
    <w:rsid w:val="007254F2"/>
    <w:rsid w:val="0072551F"/>
    <w:rsid w:val="007278D4"/>
    <w:rsid w:val="00733542"/>
    <w:rsid w:val="007364A2"/>
    <w:rsid w:val="0073709A"/>
    <w:rsid w:val="00741778"/>
    <w:rsid w:val="00741A8B"/>
    <w:rsid w:val="00741B50"/>
    <w:rsid w:val="00742FA5"/>
    <w:rsid w:val="007433FE"/>
    <w:rsid w:val="0074351B"/>
    <w:rsid w:val="00744A83"/>
    <w:rsid w:val="007463CA"/>
    <w:rsid w:val="00754429"/>
    <w:rsid w:val="00761183"/>
    <w:rsid w:val="007614C9"/>
    <w:rsid w:val="007679BE"/>
    <w:rsid w:val="00770173"/>
    <w:rsid w:val="00770CAE"/>
    <w:rsid w:val="0077274C"/>
    <w:rsid w:val="00772977"/>
    <w:rsid w:val="007736AF"/>
    <w:rsid w:val="00775C10"/>
    <w:rsid w:val="00777E82"/>
    <w:rsid w:val="00780569"/>
    <w:rsid w:val="0078139C"/>
    <w:rsid w:val="00782E0C"/>
    <w:rsid w:val="00783D6D"/>
    <w:rsid w:val="00784B2E"/>
    <w:rsid w:val="007851A1"/>
    <w:rsid w:val="00785839"/>
    <w:rsid w:val="00787B6E"/>
    <w:rsid w:val="00791C3D"/>
    <w:rsid w:val="0079400A"/>
    <w:rsid w:val="007951F0"/>
    <w:rsid w:val="0079765E"/>
    <w:rsid w:val="00797850"/>
    <w:rsid w:val="007A0020"/>
    <w:rsid w:val="007A3F55"/>
    <w:rsid w:val="007A7B05"/>
    <w:rsid w:val="007B20DF"/>
    <w:rsid w:val="007B3856"/>
    <w:rsid w:val="007B6A51"/>
    <w:rsid w:val="007B6A55"/>
    <w:rsid w:val="007B7218"/>
    <w:rsid w:val="007B7669"/>
    <w:rsid w:val="007C2DD5"/>
    <w:rsid w:val="007C4314"/>
    <w:rsid w:val="007D2D63"/>
    <w:rsid w:val="007D31B3"/>
    <w:rsid w:val="007D4EAB"/>
    <w:rsid w:val="007E01BE"/>
    <w:rsid w:val="007E3B55"/>
    <w:rsid w:val="007E4A49"/>
    <w:rsid w:val="007F10B4"/>
    <w:rsid w:val="007F5A2A"/>
    <w:rsid w:val="007F621E"/>
    <w:rsid w:val="007F73B4"/>
    <w:rsid w:val="008030A3"/>
    <w:rsid w:val="0080410F"/>
    <w:rsid w:val="00804C47"/>
    <w:rsid w:val="00806662"/>
    <w:rsid w:val="00806C8E"/>
    <w:rsid w:val="00813A08"/>
    <w:rsid w:val="008152E4"/>
    <w:rsid w:val="00815C6B"/>
    <w:rsid w:val="00820842"/>
    <w:rsid w:val="008234A7"/>
    <w:rsid w:val="0083430A"/>
    <w:rsid w:val="00835F96"/>
    <w:rsid w:val="008372BE"/>
    <w:rsid w:val="008373DF"/>
    <w:rsid w:val="00842721"/>
    <w:rsid w:val="008430B5"/>
    <w:rsid w:val="00846D04"/>
    <w:rsid w:val="00853B7F"/>
    <w:rsid w:val="00853E71"/>
    <w:rsid w:val="00854403"/>
    <w:rsid w:val="00855FB8"/>
    <w:rsid w:val="00856BDA"/>
    <w:rsid w:val="0086007D"/>
    <w:rsid w:val="00861E9C"/>
    <w:rsid w:val="0086619E"/>
    <w:rsid w:val="00866A2F"/>
    <w:rsid w:val="008716AA"/>
    <w:rsid w:val="00871FF2"/>
    <w:rsid w:val="00875A4A"/>
    <w:rsid w:val="00875B47"/>
    <w:rsid w:val="0088393B"/>
    <w:rsid w:val="00885515"/>
    <w:rsid w:val="00894038"/>
    <w:rsid w:val="0089431A"/>
    <w:rsid w:val="00895188"/>
    <w:rsid w:val="008959C9"/>
    <w:rsid w:val="008A13E6"/>
    <w:rsid w:val="008B04AD"/>
    <w:rsid w:val="008B287D"/>
    <w:rsid w:val="008B39A0"/>
    <w:rsid w:val="008B46EA"/>
    <w:rsid w:val="008B50CB"/>
    <w:rsid w:val="008B5B80"/>
    <w:rsid w:val="008B76F1"/>
    <w:rsid w:val="008C13D5"/>
    <w:rsid w:val="008C265E"/>
    <w:rsid w:val="008C2E17"/>
    <w:rsid w:val="008C49F7"/>
    <w:rsid w:val="008C65CE"/>
    <w:rsid w:val="008D0070"/>
    <w:rsid w:val="008D1D83"/>
    <w:rsid w:val="008D4D5C"/>
    <w:rsid w:val="008E104E"/>
    <w:rsid w:val="008E4462"/>
    <w:rsid w:val="008E7A24"/>
    <w:rsid w:val="008F126A"/>
    <w:rsid w:val="008F17E6"/>
    <w:rsid w:val="008F40B8"/>
    <w:rsid w:val="008F4D92"/>
    <w:rsid w:val="008F55A4"/>
    <w:rsid w:val="0091033F"/>
    <w:rsid w:val="00911162"/>
    <w:rsid w:val="00913433"/>
    <w:rsid w:val="00924274"/>
    <w:rsid w:val="0093005D"/>
    <w:rsid w:val="00930C72"/>
    <w:rsid w:val="00931C26"/>
    <w:rsid w:val="009437B7"/>
    <w:rsid w:val="009524D1"/>
    <w:rsid w:val="009529B3"/>
    <w:rsid w:val="00953574"/>
    <w:rsid w:val="00956361"/>
    <w:rsid w:val="00957143"/>
    <w:rsid w:val="00963663"/>
    <w:rsid w:val="00964455"/>
    <w:rsid w:val="009707BF"/>
    <w:rsid w:val="00970C65"/>
    <w:rsid w:val="0097483C"/>
    <w:rsid w:val="009764F4"/>
    <w:rsid w:val="00980EB5"/>
    <w:rsid w:val="00981B66"/>
    <w:rsid w:val="00981DD8"/>
    <w:rsid w:val="009824F4"/>
    <w:rsid w:val="00983575"/>
    <w:rsid w:val="0099141D"/>
    <w:rsid w:val="009A00FC"/>
    <w:rsid w:val="009B01CF"/>
    <w:rsid w:val="009B01D2"/>
    <w:rsid w:val="009C2F5C"/>
    <w:rsid w:val="009C6875"/>
    <w:rsid w:val="009C74E7"/>
    <w:rsid w:val="009D1EB4"/>
    <w:rsid w:val="009D2F25"/>
    <w:rsid w:val="009D3BF5"/>
    <w:rsid w:val="009D58F5"/>
    <w:rsid w:val="009D6484"/>
    <w:rsid w:val="009D7051"/>
    <w:rsid w:val="009E0AF5"/>
    <w:rsid w:val="009E6768"/>
    <w:rsid w:val="009E79A4"/>
    <w:rsid w:val="009F1E13"/>
    <w:rsid w:val="009F47F6"/>
    <w:rsid w:val="009F480D"/>
    <w:rsid w:val="009F4E91"/>
    <w:rsid w:val="009F5D30"/>
    <w:rsid w:val="00A1136F"/>
    <w:rsid w:val="00A11D46"/>
    <w:rsid w:val="00A1415B"/>
    <w:rsid w:val="00A2060E"/>
    <w:rsid w:val="00A24874"/>
    <w:rsid w:val="00A25078"/>
    <w:rsid w:val="00A27C02"/>
    <w:rsid w:val="00A31AA3"/>
    <w:rsid w:val="00A32987"/>
    <w:rsid w:val="00A416D8"/>
    <w:rsid w:val="00A42481"/>
    <w:rsid w:val="00A4599C"/>
    <w:rsid w:val="00A45E78"/>
    <w:rsid w:val="00A46B80"/>
    <w:rsid w:val="00A46C94"/>
    <w:rsid w:val="00A50E76"/>
    <w:rsid w:val="00A57889"/>
    <w:rsid w:val="00A62CA5"/>
    <w:rsid w:val="00A6386B"/>
    <w:rsid w:val="00A65EDE"/>
    <w:rsid w:val="00A67F90"/>
    <w:rsid w:val="00A71401"/>
    <w:rsid w:val="00A77124"/>
    <w:rsid w:val="00A773DB"/>
    <w:rsid w:val="00A82690"/>
    <w:rsid w:val="00A85A7A"/>
    <w:rsid w:val="00A86E0E"/>
    <w:rsid w:val="00A87E9A"/>
    <w:rsid w:val="00A87FC1"/>
    <w:rsid w:val="00A92CB7"/>
    <w:rsid w:val="00A93DE9"/>
    <w:rsid w:val="00A94474"/>
    <w:rsid w:val="00A94666"/>
    <w:rsid w:val="00A94C58"/>
    <w:rsid w:val="00A97A7E"/>
    <w:rsid w:val="00AA048C"/>
    <w:rsid w:val="00AA1402"/>
    <w:rsid w:val="00AA2084"/>
    <w:rsid w:val="00AA2266"/>
    <w:rsid w:val="00AA432C"/>
    <w:rsid w:val="00AA45E8"/>
    <w:rsid w:val="00AA4909"/>
    <w:rsid w:val="00AB33BB"/>
    <w:rsid w:val="00AC1B25"/>
    <w:rsid w:val="00AC363D"/>
    <w:rsid w:val="00AC641E"/>
    <w:rsid w:val="00AD6EA1"/>
    <w:rsid w:val="00AD7CE3"/>
    <w:rsid w:val="00AE21CA"/>
    <w:rsid w:val="00AE3831"/>
    <w:rsid w:val="00AE659A"/>
    <w:rsid w:val="00AF5209"/>
    <w:rsid w:val="00AF74F1"/>
    <w:rsid w:val="00AF782E"/>
    <w:rsid w:val="00AF7D70"/>
    <w:rsid w:val="00B02E7D"/>
    <w:rsid w:val="00B062C8"/>
    <w:rsid w:val="00B1190D"/>
    <w:rsid w:val="00B20F86"/>
    <w:rsid w:val="00B228C1"/>
    <w:rsid w:val="00B256FB"/>
    <w:rsid w:val="00B25A26"/>
    <w:rsid w:val="00B2633F"/>
    <w:rsid w:val="00B3088E"/>
    <w:rsid w:val="00B36DF8"/>
    <w:rsid w:val="00B406DA"/>
    <w:rsid w:val="00B40BAA"/>
    <w:rsid w:val="00B43DB8"/>
    <w:rsid w:val="00B471F1"/>
    <w:rsid w:val="00B475C0"/>
    <w:rsid w:val="00B52EB2"/>
    <w:rsid w:val="00B56116"/>
    <w:rsid w:val="00B66FBB"/>
    <w:rsid w:val="00B67EBD"/>
    <w:rsid w:val="00B74587"/>
    <w:rsid w:val="00B74D88"/>
    <w:rsid w:val="00B8295C"/>
    <w:rsid w:val="00B83C35"/>
    <w:rsid w:val="00B929AF"/>
    <w:rsid w:val="00B9463B"/>
    <w:rsid w:val="00BA22F9"/>
    <w:rsid w:val="00BA38CB"/>
    <w:rsid w:val="00BA4A16"/>
    <w:rsid w:val="00BA570F"/>
    <w:rsid w:val="00BA64BD"/>
    <w:rsid w:val="00BA7484"/>
    <w:rsid w:val="00BB01D8"/>
    <w:rsid w:val="00BB0AE2"/>
    <w:rsid w:val="00BB2704"/>
    <w:rsid w:val="00BB5862"/>
    <w:rsid w:val="00BC48CA"/>
    <w:rsid w:val="00BC4EBA"/>
    <w:rsid w:val="00BC5083"/>
    <w:rsid w:val="00BC6F5D"/>
    <w:rsid w:val="00BC7B6B"/>
    <w:rsid w:val="00BD12B0"/>
    <w:rsid w:val="00BD705C"/>
    <w:rsid w:val="00BE18A1"/>
    <w:rsid w:val="00BE3E74"/>
    <w:rsid w:val="00BE5BD9"/>
    <w:rsid w:val="00BF0D4C"/>
    <w:rsid w:val="00BF0E2C"/>
    <w:rsid w:val="00BF1D70"/>
    <w:rsid w:val="00BF4AF1"/>
    <w:rsid w:val="00BF4C94"/>
    <w:rsid w:val="00BF5996"/>
    <w:rsid w:val="00BF703F"/>
    <w:rsid w:val="00C07099"/>
    <w:rsid w:val="00C112FE"/>
    <w:rsid w:val="00C13462"/>
    <w:rsid w:val="00C13883"/>
    <w:rsid w:val="00C1468D"/>
    <w:rsid w:val="00C16157"/>
    <w:rsid w:val="00C2015D"/>
    <w:rsid w:val="00C20EC7"/>
    <w:rsid w:val="00C21B7F"/>
    <w:rsid w:val="00C23320"/>
    <w:rsid w:val="00C2402A"/>
    <w:rsid w:val="00C27996"/>
    <w:rsid w:val="00C43036"/>
    <w:rsid w:val="00C43E07"/>
    <w:rsid w:val="00C43E38"/>
    <w:rsid w:val="00C468CD"/>
    <w:rsid w:val="00C51D6F"/>
    <w:rsid w:val="00C5323B"/>
    <w:rsid w:val="00C57B8D"/>
    <w:rsid w:val="00C657AB"/>
    <w:rsid w:val="00C72FF0"/>
    <w:rsid w:val="00C73F08"/>
    <w:rsid w:val="00C75DBA"/>
    <w:rsid w:val="00C802D4"/>
    <w:rsid w:val="00C80E70"/>
    <w:rsid w:val="00C81B6C"/>
    <w:rsid w:val="00C81C55"/>
    <w:rsid w:val="00C84572"/>
    <w:rsid w:val="00C93A2F"/>
    <w:rsid w:val="00CA3369"/>
    <w:rsid w:val="00CB3F28"/>
    <w:rsid w:val="00CC0EFE"/>
    <w:rsid w:val="00CC7A47"/>
    <w:rsid w:val="00CD1B9E"/>
    <w:rsid w:val="00CD27EF"/>
    <w:rsid w:val="00CD2B5F"/>
    <w:rsid w:val="00CD4C6A"/>
    <w:rsid w:val="00CE21EA"/>
    <w:rsid w:val="00CE230C"/>
    <w:rsid w:val="00CE3518"/>
    <w:rsid w:val="00CE3751"/>
    <w:rsid w:val="00CE60BB"/>
    <w:rsid w:val="00CF0876"/>
    <w:rsid w:val="00CF27DB"/>
    <w:rsid w:val="00D011C6"/>
    <w:rsid w:val="00D02477"/>
    <w:rsid w:val="00D02F5A"/>
    <w:rsid w:val="00D0355C"/>
    <w:rsid w:val="00D04D53"/>
    <w:rsid w:val="00D05720"/>
    <w:rsid w:val="00D10336"/>
    <w:rsid w:val="00D16FB8"/>
    <w:rsid w:val="00D20A27"/>
    <w:rsid w:val="00D215AE"/>
    <w:rsid w:val="00D27995"/>
    <w:rsid w:val="00D446D8"/>
    <w:rsid w:val="00D55AD9"/>
    <w:rsid w:val="00D561FB"/>
    <w:rsid w:val="00D56697"/>
    <w:rsid w:val="00D6067E"/>
    <w:rsid w:val="00D617C5"/>
    <w:rsid w:val="00D6336B"/>
    <w:rsid w:val="00D66C62"/>
    <w:rsid w:val="00D6761A"/>
    <w:rsid w:val="00D750C6"/>
    <w:rsid w:val="00D76AF2"/>
    <w:rsid w:val="00D77FA1"/>
    <w:rsid w:val="00D804A1"/>
    <w:rsid w:val="00D80982"/>
    <w:rsid w:val="00D80BA0"/>
    <w:rsid w:val="00D8536B"/>
    <w:rsid w:val="00D86627"/>
    <w:rsid w:val="00D911A4"/>
    <w:rsid w:val="00D92B21"/>
    <w:rsid w:val="00D9331D"/>
    <w:rsid w:val="00D94966"/>
    <w:rsid w:val="00D9742D"/>
    <w:rsid w:val="00DA0021"/>
    <w:rsid w:val="00DA01A2"/>
    <w:rsid w:val="00DA726D"/>
    <w:rsid w:val="00DB0EAE"/>
    <w:rsid w:val="00DB3768"/>
    <w:rsid w:val="00DB4704"/>
    <w:rsid w:val="00DC45C1"/>
    <w:rsid w:val="00DC5007"/>
    <w:rsid w:val="00DD0C07"/>
    <w:rsid w:val="00DD1FFC"/>
    <w:rsid w:val="00DD2010"/>
    <w:rsid w:val="00DD26FB"/>
    <w:rsid w:val="00DD3689"/>
    <w:rsid w:val="00DD5AF0"/>
    <w:rsid w:val="00DE01C4"/>
    <w:rsid w:val="00DE5D6C"/>
    <w:rsid w:val="00DF1739"/>
    <w:rsid w:val="00DF19D9"/>
    <w:rsid w:val="00DF3CF3"/>
    <w:rsid w:val="00DF5AFA"/>
    <w:rsid w:val="00DF5C28"/>
    <w:rsid w:val="00DF6E6A"/>
    <w:rsid w:val="00E03CCD"/>
    <w:rsid w:val="00E07249"/>
    <w:rsid w:val="00E166AD"/>
    <w:rsid w:val="00E202F1"/>
    <w:rsid w:val="00E21F7D"/>
    <w:rsid w:val="00E2491E"/>
    <w:rsid w:val="00E25FA4"/>
    <w:rsid w:val="00E270BD"/>
    <w:rsid w:val="00E3007C"/>
    <w:rsid w:val="00E31046"/>
    <w:rsid w:val="00E32BFF"/>
    <w:rsid w:val="00E33F25"/>
    <w:rsid w:val="00E343D2"/>
    <w:rsid w:val="00E43D4C"/>
    <w:rsid w:val="00E45237"/>
    <w:rsid w:val="00E45A7A"/>
    <w:rsid w:val="00E569E5"/>
    <w:rsid w:val="00E60BCB"/>
    <w:rsid w:val="00E61191"/>
    <w:rsid w:val="00E63248"/>
    <w:rsid w:val="00E634A1"/>
    <w:rsid w:val="00E645C0"/>
    <w:rsid w:val="00E674C9"/>
    <w:rsid w:val="00E67C34"/>
    <w:rsid w:val="00E77BB3"/>
    <w:rsid w:val="00E80928"/>
    <w:rsid w:val="00E8176F"/>
    <w:rsid w:val="00E862B6"/>
    <w:rsid w:val="00E91280"/>
    <w:rsid w:val="00E9285A"/>
    <w:rsid w:val="00E93BC7"/>
    <w:rsid w:val="00E94381"/>
    <w:rsid w:val="00EA2295"/>
    <w:rsid w:val="00EA2C6C"/>
    <w:rsid w:val="00EA5064"/>
    <w:rsid w:val="00EB2457"/>
    <w:rsid w:val="00EB2FB8"/>
    <w:rsid w:val="00EB5924"/>
    <w:rsid w:val="00EB5EA2"/>
    <w:rsid w:val="00EC65AF"/>
    <w:rsid w:val="00EC7BB1"/>
    <w:rsid w:val="00ED05CB"/>
    <w:rsid w:val="00ED48D4"/>
    <w:rsid w:val="00ED6A8B"/>
    <w:rsid w:val="00EE1D2F"/>
    <w:rsid w:val="00EE2A0E"/>
    <w:rsid w:val="00EE3781"/>
    <w:rsid w:val="00EE7305"/>
    <w:rsid w:val="00EF0D80"/>
    <w:rsid w:val="00EF35D8"/>
    <w:rsid w:val="00EF43BE"/>
    <w:rsid w:val="00EF5953"/>
    <w:rsid w:val="00F049A8"/>
    <w:rsid w:val="00F067ED"/>
    <w:rsid w:val="00F205F0"/>
    <w:rsid w:val="00F2126E"/>
    <w:rsid w:val="00F24827"/>
    <w:rsid w:val="00F321E7"/>
    <w:rsid w:val="00F32E0E"/>
    <w:rsid w:val="00F33382"/>
    <w:rsid w:val="00F34819"/>
    <w:rsid w:val="00F43472"/>
    <w:rsid w:val="00F45EFD"/>
    <w:rsid w:val="00F47600"/>
    <w:rsid w:val="00F50743"/>
    <w:rsid w:val="00F564EF"/>
    <w:rsid w:val="00F6530E"/>
    <w:rsid w:val="00F661D3"/>
    <w:rsid w:val="00F66217"/>
    <w:rsid w:val="00F72297"/>
    <w:rsid w:val="00F73D70"/>
    <w:rsid w:val="00F77290"/>
    <w:rsid w:val="00F831B6"/>
    <w:rsid w:val="00F83C9A"/>
    <w:rsid w:val="00F84115"/>
    <w:rsid w:val="00F84AAC"/>
    <w:rsid w:val="00F850C5"/>
    <w:rsid w:val="00F85A76"/>
    <w:rsid w:val="00F85B91"/>
    <w:rsid w:val="00F94FE7"/>
    <w:rsid w:val="00F9710A"/>
    <w:rsid w:val="00FA31FA"/>
    <w:rsid w:val="00FC14BC"/>
    <w:rsid w:val="00FC372C"/>
    <w:rsid w:val="00FE190B"/>
    <w:rsid w:val="00FE3722"/>
    <w:rsid w:val="00FF63B9"/>
    <w:rsid w:val="00FF69D2"/>
    <w:rsid w:val="00FF6F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7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 w:type="paragraph" w:styleId="PlainText">
    <w:name w:val="Plain Text"/>
    <w:basedOn w:val="Normal"/>
    <w:link w:val="PlainTextChar"/>
    <w:uiPriority w:val="99"/>
    <w:unhideWhenUsed/>
    <w:rsid w:val="005B77F8"/>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rsid w:val="005B77F8"/>
    <w:rPr>
      <w:szCs w:val="21"/>
    </w:rPr>
  </w:style>
  <w:style w:type="character" w:customStyle="1" w:styleId="apple-converted-space">
    <w:name w:val="apple-converted-space"/>
    <w:basedOn w:val="DefaultParagraphFont"/>
    <w:rsid w:val="00B83C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12461639">
      <w:bodyDiv w:val="1"/>
      <w:marLeft w:val="0"/>
      <w:marRight w:val="0"/>
      <w:marTop w:val="0"/>
      <w:marBottom w:val="0"/>
      <w:divBdr>
        <w:top w:val="none" w:sz="0" w:space="0" w:color="auto"/>
        <w:left w:val="none" w:sz="0" w:space="0" w:color="auto"/>
        <w:bottom w:val="none" w:sz="0" w:space="0" w:color="auto"/>
        <w:right w:val="none" w:sz="0" w:space="0" w:color="auto"/>
      </w:divBdr>
    </w:div>
    <w:div w:id="31351104">
      <w:bodyDiv w:val="1"/>
      <w:marLeft w:val="0"/>
      <w:marRight w:val="0"/>
      <w:marTop w:val="0"/>
      <w:marBottom w:val="0"/>
      <w:divBdr>
        <w:top w:val="none" w:sz="0" w:space="0" w:color="auto"/>
        <w:left w:val="none" w:sz="0" w:space="0" w:color="auto"/>
        <w:bottom w:val="none" w:sz="0" w:space="0" w:color="auto"/>
        <w:right w:val="none" w:sz="0" w:space="0" w:color="auto"/>
      </w:divBdr>
    </w:div>
    <w:div w:id="36509805">
      <w:bodyDiv w:val="1"/>
      <w:marLeft w:val="0"/>
      <w:marRight w:val="0"/>
      <w:marTop w:val="0"/>
      <w:marBottom w:val="0"/>
      <w:divBdr>
        <w:top w:val="none" w:sz="0" w:space="0" w:color="auto"/>
        <w:left w:val="none" w:sz="0" w:space="0" w:color="auto"/>
        <w:bottom w:val="none" w:sz="0" w:space="0" w:color="auto"/>
        <w:right w:val="none" w:sz="0" w:space="0" w:color="auto"/>
      </w:divBdr>
    </w:div>
    <w:div w:id="143738665">
      <w:bodyDiv w:val="1"/>
      <w:marLeft w:val="0"/>
      <w:marRight w:val="0"/>
      <w:marTop w:val="0"/>
      <w:marBottom w:val="0"/>
      <w:divBdr>
        <w:top w:val="none" w:sz="0" w:space="0" w:color="auto"/>
        <w:left w:val="none" w:sz="0" w:space="0" w:color="auto"/>
        <w:bottom w:val="none" w:sz="0" w:space="0" w:color="auto"/>
        <w:right w:val="none" w:sz="0" w:space="0" w:color="auto"/>
      </w:divBdr>
    </w:div>
    <w:div w:id="173812093">
      <w:bodyDiv w:val="1"/>
      <w:marLeft w:val="0"/>
      <w:marRight w:val="0"/>
      <w:marTop w:val="0"/>
      <w:marBottom w:val="0"/>
      <w:divBdr>
        <w:top w:val="none" w:sz="0" w:space="0" w:color="auto"/>
        <w:left w:val="none" w:sz="0" w:space="0" w:color="auto"/>
        <w:bottom w:val="none" w:sz="0" w:space="0" w:color="auto"/>
        <w:right w:val="none" w:sz="0" w:space="0" w:color="auto"/>
      </w:divBdr>
    </w:div>
    <w:div w:id="206722185">
      <w:bodyDiv w:val="1"/>
      <w:marLeft w:val="0"/>
      <w:marRight w:val="0"/>
      <w:marTop w:val="0"/>
      <w:marBottom w:val="0"/>
      <w:divBdr>
        <w:top w:val="none" w:sz="0" w:space="0" w:color="auto"/>
        <w:left w:val="none" w:sz="0" w:space="0" w:color="auto"/>
        <w:bottom w:val="none" w:sz="0" w:space="0" w:color="auto"/>
        <w:right w:val="none" w:sz="0" w:space="0" w:color="auto"/>
      </w:divBdr>
    </w:div>
    <w:div w:id="209607903">
      <w:bodyDiv w:val="1"/>
      <w:marLeft w:val="0"/>
      <w:marRight w:val="0"/>
      <w:marTop w:val="0"/>
      <w:marBottom w:val="0"/>
      <w:divBdr>
        <w:top w:val="none" w:sz="0" w:space="0" w:color="auto"/>
        <w:left w:val="none" w:sz="0" w:space="0" w:color="auto"/>
        <w:bottom w:val="none" w:sz="0" w:space="0" w:color="auto"/>
        <w:right w:val="none" w:sz="0" w:space="0" w:color="auto"/>
      </w:divBdr>
    </w:div>
    <w:div w:id="225383920">
      <w:bodyDiv w:val="1"/>
      <w:marLeft w:val="0"/>
      <w:marRight w:val="0"/>
      <w:marTop w:val="0"/>
      <w:marBottom w:val="0"/>
      <w:divBdr>
        <w:top w:val="none" w:sz="0" w:space="0" w:color="auto"/>
        <w:left w:val="none" w:sz="0" w:space="0" w:color="auto"/>
        <w:bottom w:val="none" w:sz="0" w:space="0" w:color="auto"/>
        <w:right w:val="none" w:sz="0" w:space="0" w:color="auto"/>
      </w:divBdr>
    </w:div>
    <w:div w:id="242960778">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353582810">
      <w:bodyDiv w:val="1"/>
      <w:marLeft w:val="0"/>
      <w:marRight w:val="0"/>
      <w:marTop w:val="0"/>
      <w:marBottom w:val="0"/>
      <w:divBdr>
        <w:top w:val="none" w:sz="0" w:space="0" w:color="auto"/>
        <w:left w:val="none" w:sz="0" w:space="0" w:color="auto"/>
        <w:bottom w:val="none" w:sz="0" w:space="0" w:color="auto"/>
        <w:right w:val="none" w:sz="0" w:space="0" w:color="auto"/>
      </w:divBdr>
    </w:div>
    <w:div w:id="374155925">
      <w:bodyDiv w:val="1"/>
      <w:marLeft w:val="0"/>
      <w:marRight w:val="0"/>
      <w:marTop w:val="0"/>
      <w:marBottom w:val="0"/>
      <w:divBdr>
        <w:top w:val="none" w:sz="0" w:space="0" w:color="auto"/>
        <w:left w:val="none" w:sz="0" w:space="0" w:color="auto"/>
        <w:bottom w:val="none" w:sz="0" w:space="0" w:color="auto"/>
        <w:right w:val="none" w:sz="0" w:space="0" w:color="auto"/>
      </w:divBdr>
    </w:div>
    <w:div w:id="389155078">
      <w:bodyDiv w:val="1"/>
      <w:marLeft w:val="0"/>
      <w:marRight w:val="0"/>
      <w:marTop w:val="0"/>
      <w:marBottom w:val="0"/>
      <w:divBdr>
        <w:top w:val="none" w:sz="0" w:space="0" w:color="auto"/>
        <w:left w:val="none" w:sz="0" w:space="0" w:color="auto"/>
        <w:bottom w:val="none" w:sz="0" w:space="0" w:color="auto"/>
        <w:right w:val="none" w:sz="0" w:space="0" w:color="auto"/>
      </w:divBdr>
    </w:div>
    <w:div w:id="411129106">
      <w:bodyDiv w:val="1"/>
      <w:marLeft w:val="0"/>
      <w:marRight w:val="0"/>
      <w:marTop w:val="0"/>
      <w:marBottom w:val="0"/>
      <w:divBdr>
        <w:top w:val="none" w:sz="0" w:space="0" w:color="auto"/>
        <w:left w:val="none" w:sz="0" w:space="0" w:color="auto"/>
        <w:bottom w:val="none" w:sz="0" w:space="0" w:color="auto"/>
        <w:right w:val="none" w:sz="0" w:space="0" w:color="auto"/>
      </w:divBdr>
      <w:divsChild>
        <w:div w:id="806166631">
          <w:marLeft w:val="0"/>
          <w:marRight w:val="425"/>
          <w:marTop w:val="0"/>
          <w:marBottom w:val="0"/>
          <w:divBdr>
            <w:top w:val="none" w:sz="0" w:space="0" w:color="auto"/>
            <w:left w:val="none" w:sz="0" w:space="0" w:color="auto"/>
            <w:bottom w:val="none" w:sz="0" w:space="0" w:color="auto"/>
            <w:right w:val="none" w:sz="0" w:space="0" w:color="auto"/>
          </w:divBdr>
        </w:div>
        <w:div w:id="191191366">
          <w:marLeft w:val="0"/>
          <w:marRight w:val="0"/>
          <w:marTop w:val="280"/>
          <w:marBottom w:val="280"/>
          <w:divBdr>
            <w:top w:val="none" w:sz="0" w:space="0" w:color="auto"/>
            <w:left w:val="none" w:sz="0" w:space="0" w:color="auto"/>
            <w:bottom w:val="none" w:sz="0" w:space="0" w:color="auto"/>
            <w:right w:val="none" w:sz="0" w:space="0" w:color="auto"/>
          </w:divBdr>
        </w:div>
        <w:div w:id="1962492805">
          <w:marLeft w:val="0"/>
          <w:marRight w:val="0"/>
          <w:marTop w:val="280"/>
          <w:marBottom w:val="280"/>
          <w:divBdr>
            <w:top w:val="none" w:sz="0" w:space="0" w:color="auto"/>
            <w:left w:val="none" w:sz="0" w:space="0" w:color="auto"/>
            <w:bottom w:val="none" w:sz="0" w:space="0" w:color="auto"/>
            <w:right w:val="none" w:sz="0" w:space="0" w:color="auto"/>
          </w:divBdr>
        </w:div>
        <w:div w:id="1738239193">
          <w:marLeft w:val="0"/>
          <w:marRight w:val="0"/>
          <w:marTop w:val="280"/>
          <w:marBottom w:val="280"/>
          <w:divBdr>
            <w:top w:val="none" w:sz="0" w:space="0" w:color="auto"/>
            <w:left w:val="none" w:sz="0" w:space="0" w:color="auto"/>
            <w:bottom w:val="none" w:sz="0" w:space="0" w:color="auto"/>
            <w:right w:val="none" w:sz="0" w:space="0" w:color="auto"/>
          </w:divBdr>
        </w:div>
        <w:div w:id="1761561360">
          <w:marLeft w:val="0"/>
          <w:marRight w:val="0"/>
          <w:marTop w:val="280"/>
          <w:marBottom w:val="280"/>
          <w:divBdr>
            <w:top w:val="none" w:sz="0" w:space="0" w:color="auto"/>
            <w:left w:val="none" w:sz="0" w:space="0" w:color="auto"/>
            <w:bottom w:val="none" w:sz="0" w:space="0" w:color="auto"/>
            <w:right w:val="none" w:sz="0" w:space="0" w:color="auto"/>
          </w:divBdr>
        </w:div>
        <w:div w:id="1055591227">
          <w:marLeft w:val="0"/>
          <w:marRight w:val="0"/>
          <w:marTop w:val="280"/>
          <w:marBottom w:val="280"/>
          <w:divBdr>
            <w:top w:val="none" w:sz="0" w:space="0" w:color="auto"/>
            <w:left w:val="none" w:sz="0" w:space="0" w:color="auto"/>
            <w:bottom w:val="none" w:sz="0" w:space="0" w:color="auto"/>
            <w:right w:val="none" w:sz="0" w:space="0" w:color="auto"/>
          </w:divBdr>
        </w:div>
        <w:div w:id="1331638609">
          <w:marLeft w:val="0"/>
          <w:marRight w:val="0"/>
          <w:marTop w:val="280"/>
          <w:marBottom w:val="280"/>
          <w:divBdr>
            <w:top w:val="none" w:sz="0" w:space="0" w:color="auto"/>
            <w:left w:val="none" w:sz="0" w:space="0" w:color="auto"/>
            <w:bottom w:val="none" w:sz="0" w:space="0" w:color="auto"/>
            <w:right w:val="none" w:sz="0" w:space="0" w:color="auto"/>
          </w:divBdr>
        </w:div>
      </w:divsChild>
    </w:div>
    <w:div w:id="462621836">
      <w:bodyDiv w:val="1"/>
      <w:marLeft w:val="0"/>
      <w:marRight w:val="0"/>
      <w:marTop w:val="0"/>
      <w:marBottom w:val="0"/>
      <w:divBdr>
        <w:top w:val="none" w:sz="0" w:space="0" w:color="auto"/>
        <w:left w:val="none" w:sz="0" w:space="0" w:color="auto"/>
        <w:bottom w:val="none" w:sz="0" w:space="0" w:color="auto"/>
        <w:right w:val="none" w:sz="0" w:space="0" w:color="auto"/>
      </w:divBdr>
    </w:div>
    <w:div w:id="574782068">
      <w:bodyDiv w:val="1"/>
      <w:marLeft w:val="0"/>
      <w:marRight w:val="0"/>
      <w:marTop w:val="0"/>
      <w:marBottom w:val="0"/>
      <w:divBdr>
        <w:top w:val="none" w:sz="0" w:space="0" w:color="auto"/>
        <w:left w:val="none" w:sz="0" w:space="0" w:color="auto"/>
        <w:bottom w:val="none" w:sz="0" w:space="0" w:color="auto"/>
        <w:right w:val="none" w:sz="0" w:space="0" w:color="auto"/>
      </w:divBdr>
    </w:div>
    <w:div w:id="597326607">
      <w:bodyDiv w:val="1"/>
      <w:marLeft w:val="0"/>
      <w:marRight w:val="0"/>
      <w:marTop w:val="0"/>
      <w:marBottom w:val="0"/>
      <w:divBdr>
        <w:top w:val="none" w:sz="0" w:space="0" w:color="auto"/>
        <w:left w:val="none" w:sz="0" w:space="0" w:color="auto"/>
        <w:bottom w:val="none" w:sz="0" w:space="0" w:color="auto"/>
        <w:right w:val="none" w:sz="0" w:space="0" w:color="auto"/>
      </w:divBdr>
    </w:div>
    <w:div w:id="599143388">
      <w:bodyDiv w:val="1"/>
      <w:marLeft w:val="0"/>
      <w:marRight w:val="0"/>
      <w:marTop w:val="0"/>
      <w:marBottom w:val="0"/>
      <w:divBdr>
        <w:top w:val="none" w:sz="0" w:space="0" w:color="auto"/>
        <w:left w:val="none" w:sz="0" w:space="0" w:color="auto"/>
        <w:bottom w:val="none" w:sz="0" w:space="0" w:color="auto"/>
        <w:right w:val="none" w:sz="0" w:space="0" w:color="auto"/>
      </w:divBdr>
    </w:div>
    <w:div w:id="600720820">
      <w:bodyDiv w:val="1"/>
      <w:marLeft w:val="0"/>
      <w:marRight w:val="0"/>
      <w:marTop w:val="0"/>
      <w:marBottom w:val="0"/>
      <w:divBdr>
        <w:top w:val="none" w:sz="0" w:space="0" w:color="auto"/>
        <w:left w:val="none" w:sz="0" w:space="0" w:color="auto"/>
        <w:bottom w:val="none" w:sz="0" w:space="0" w:color="auto"/>
        <w:right w:val="none" w:sz="0" w:space="0" w:color="auto"/>
      </w:divBdr>
    </w:div>
    <w:div w:id="661200121">
      <w:bodyDiv w:val="1"/>
      <w:marLeft w:val="0"/>
      <w:marRight w:val="0"/>
      <w:marTop w:val="0"/>
      <w:marBottom w:val="0"/>
      <w:divBdr>
        <w:top w:val="none" w:sz="0" w:space="0" w:color="auto"/>
        <w:left w:val="none" w:sz="0" w:space="0" w:color="auto"/>
        <w:bottom w:val="none" w:sz="0" w:space="0" w:color="auto"/>
        <w:right w:val="none" w:sz="0" w:space="0" w:color="auto"/>
      </w:divBdr>
    </w:div>
    <w:div w:id="699282821">
      <w:bodyDiv w:val="1"/>
      <w:marLeft w:val="0"/>
      <w:marRight w:val="0"/>
      <w:marTop w:val="0"/>
      <w:marBottom w:val="0"/>
      <w:divBdr>
        <w:top w:val="none" w:sz="0" w:space="0" w:color="auto"/>
        <w:left w:val="none" w:sz="0" w:space="0" w:color="auto"/>
        <w:bottom w:val="none" w:sz="0" w:space="0" w:color="auto"/>
        <w:right w:val="none" w:sz="0" w:space="0" w:color="auto"/>
      </w:divBdr>
    </w:div>
    <w:div w:id="720903926">
      <w:bodyDiv w:val="1"/>
      <w:marLeft w:val="0"/>
      <w:marRight w:val="0"/>
      <w:marTop w:val="0"/>
      <w:marBottom w:val="0"/>
      <w:divBdr>
        <w:top w:val="none" w:sz="0" w:space="0" w:color="auto"/>
        <w:left w:val="none" w:sz="0" w:space="0" w:color="auto"/>
        <w:bottom w:val="none" w:sz="0" w:space="0" w:color="auto"/>
        <w:right w:val="none" w:sz="0" w:space="0" w:color="auto"/>
      </w:divBdr>
    </w:div>
    <w:div w:id="862088862">
      <w:bodyDiv w:val="1"/>
      <w:marLeft w:val="0"/>
      <w:marRight w:val="0"/>
      <w:marTop w:val="0"/>
      <w:marBottom w:val="0"/>
      <w:divBdr>
        <w:top w:val="none" w:sz="0" w:space="0" w:color="auto"/>
        <w:left w:val="none" w:sz="0" w:space="0" w:color="auto"/>
        <w:bottom w:val="none" w:sz="0" w:space="0" w:color="auto"/>
        <w:right w:val="none" w:sz="0" w:space="0" w:color="auto"/>
      </w:divBdr>
    </w:div>
    <w:div w:id="928734953">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68435617">
      <w:bodyDiv w:val="1"/>
      <w:marLeft w:val="0"/>
      <w:marRight w:val="0"/>
      <w:marTop w:val="0"/>
      <w:marBottom w:val="0"/>
      <w:divBdr>
        <w:top w:val="none" w:sz="0" w:space="0" w:color="auto"/>
        <w:left w:val="none" w:sz="0" w:space="0" w:color="auto"/>
        <w:bottom w:val="none" w:sz="0" w:space="0" w:color="auto"/>
        <w:right w:val="none" w:sz="0" w:space="0" w:color="auto"/>
      </w:divBdr>
    </w:div>
    <w:div w:id="986937993">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41437285">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1112163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498350086">
      <w:bodyDiv w:val="1"/>
      <w:marLeft w:val="0"/>
      <w:marRight w:val="0"/>
      <w:marTop w:val="0"/>
      <w:marBottom w:val="0"/>
      <w:divBdr>
        <w:top w:val="none" w:sz="0" w:space="0" w:color="auto"/>
        <w:left w:val="none" w:sz="0" w:space="0" w:color="auto"/>
        <w:bottom w:val="none" w:sz="0" w:space="0" w:color="auto"/>
        <w:right w:val="none" w:sz="0" w:space="0" w:color="auto"/>
      </w:divBdr>
    </w:div>
    <w:div w:id="1535968425">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3485744">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85399995">
      <w:bodyDiv w:val="1"/>
      <w:marLeft w:val="0"/>
      <w:marRight w:val="0"/>
      <w:marTop w:val="0"/>
      <w:marBottom w:val="0"/>
      <w:divBdr>
        <w:top w:val="none" w:sz="0" w:space="0" w:color="auto"/>
        <w:left w:val="none" w:sz="0" w:space="0" w:color="auto"/>
        <w:bottom w:val="none" w:sz="0" w:space="0" w:color="auto"/>
        <w:right w:val="none" w:sz="0" w:space="0" w:color="auto"/>
      </w:divBdr>
    </w:div>
    <w:div w:id="1736783190">
      <w:bodyDiv w:val="1"/>
      <w:marLeft w:val="0"/>
      <w:marRight w:val="0"/>
      <w:marTop w:val="0"/>
      <w:marBottom w:val="0"/>
      <w:divBdr>
        <w:top w:val="none" w:sz="0" w:space="0" w:color="auto"/>
        <w:left w:val="none" w:sz="0" w:space="0" w:color="auto"/>
        <w:bottom w:val="none" w:sz="0" w:space="0" w:color="auto"/>
        <w:right w:val="none" w:sz="0" w:space="0" w:color="auto"/>
      </w:divBdr>
    </w:div>
    <w:div w:id="1887915296">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08766029">
      <w:bodyDiv w:val="1"/>
      <w:marLeft w:val="0"/>
      <w:marRight w:val="0"/>
      <w:marTop w:val="0"/>
      <w:marBottom w:val="0"/>
      <w:divBdr>
        <w:top w:val="none" w:sz="0" w:space="0" w:color="auto"/>
        <w:left w:val="none" w:sz="0" w:space="0" w:color="auto"/>
        <w:bottom w:val="none" w:sz="0" w:space="0" w:color="auto"/>
        <w:right w:val="none" w:sz="0" w:space="0" w:color="auto"/>
      </w:divBdr>
    </w:div>
    <w:div w:id="1916696119">
      <w:bodyDiv w:val="1"/>
      <w:marLeft w:val="0"/>
      <w:marRight w:val="0"/>
      <w:marTop w:val="0"/>
      <w:marBottom w:val="0"/>
      <w:divBdr>
        <w:top w:val="none" w:sz="0" w:space="0" w:color="auto"/>
        <w:left w:val="none" w:sz="0" w:space="0" w:color="auto"/>
        <w:bottom w:val="none" w:sz="0" w:space="0" w:color="auto"/>
        <w:right w:val="none" w:sz="0" w:space="0" w:color="auto"/>
      </w:divBdr>
    </w:div>
    <w:div w:id="1951861349">
      <w:bodyDiv w:val="1"/>
      <w:marLeft w:val="0"/>
      <w:marRight w:val="0"/>
      <w:marTop w:val="0"/>
      <w:marBottom w:val="0"/>
      <w:divBdr>
        <w:top w:val="none" w:sz="0" w:space="0" w:color="auto"/>
        <w:left w:val="none" w:sz="0" w:space="0" w:color="auto"/>
        <w:bottom w:val="none" w:sz="0" w:space="0" w:color="auto"/>
        <w:right w:val="none" w:sz="0" w:space="0" w:color="auto"/>
      </w:divBdr>
    </w:div>
    <w:div w:id="1970281797">
      <w:bodyDiv w:val="1"/>
      <w:marLeft w:val="0"/>
      <w:marRight w:val="0"/>
      <w:marTop w:val="0"/>
      <w:marBottom w:val="0"/>
      <w:divBdr>
        <w:top w:val="none" w:sz="0" w:space="0" w:color="auto"/>
        <w:left w:val="none" w:sz="0" w:space="0" w:color="auto"/>
        <w:bottom w:val="none" w:sz="0" w:space="0" w:color="auto"/>
        <w:right w:val="none" w:sz="0" w:space="0" w:color="auto"/>
      </w:divBdr>
    </w:div>
    <w:div w:id="1999965223">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72382195">
      <w:bodyDiv w:val="1"/>
      <w:marLeft w:val="0"/>
      <w:marRight w:val="0"/>
      <w:marTop w:val="0"/>
      <w:marBottom w:val="0"/>
      <w:divBdr>
        <w:top w:val="none" w:sz="0" w:space="0" w:color="auto"/>
        <w:left w:val="none" w:sz="0" w:space="0" w:color="auto"/>
        <w:bottom w:val="none" w:sz="0" w:space="0" w:color="auto"/>
        <w:right w:val="none" w:sz="0" w:space="0" w:color="auto"/>
      </w:divBdr>
    </w:div>
    <w:div w:id="2080322837">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081438890">
      <w:bodyDiv w:val="1"/>
      <w:marLeft w:val="0"/>
      <w:marRight w:val="0"/>
      <w:marTop w:val="0"/>
      <w:marBottom w:val="0"/>
      <w:divBdr>
        <w:top w:val="none" w:sz="0" w:space="0" w:color="auto"/>
        <w:left w:val="none" w:sz="0" w:space="0" w:color="auto"/>
        <w:bottom w:val="none" w:sz="0" w:space="0" w:color="auto"/>
        <w:right w:val="none" w:sz="0" w:space="0" w:color="auto"/>
      </w:divBdr>
    </w:div>
    <w:div w:id="2091846295">
      <w:bodyDiv w:val="1"/>
      <w:marLeft w:val="0"/>
      <w:marRight w:val="0"/>
      <w:marTop w:val="0"/>
      <w:marBottom w:val="0"/>
      <w:divBdr>
        <w:top w:val="none" w:sz="0" w:space="0" w:color="auto"/>
        <w:left w:val="none" w:sz="0" w:space="0" w:color="auto"/>
        <w:bottom w:val="none" w:sz="0" w:space="0" w:color="auto"/>
        <w:right w:val="none" w:sz="0" w:space="0" w:color="auto"/>
      </w:divBdr>
    </w:div>
    <w:div w:id="2098284146">
      <w:bodyDiv w:val="1"/>
      <w:marLeft w:val="0"/>
      <w:marRight w:val="0"/>
      <w:marTop w:val="0"/>
      <w:marBottom w:val="0"/>
      <w:divBdr>
        <w:top w:val="none" w:sz="0" w:space="0" w:color="auto"/>
        <w:left w:val="none" w:sz="0" w:space="0" w:color="auto"/>
        <w:bottom w:val="none" w:sz="0" w:space="0" w:color="auto"/>
        <w:right w:val="none" w:sz="0" w:space="0" w:color="auto"/>
      </w:divBdr>
    </w:div>
    <w:div w:id="2101559355">
      <w:bodyDiv w:val="1"/>
      <w:marLeft w:val="0"/>
      <w:marRight w:val="0"/>
      <w:marTop w:val="0"/>
      <w:marBottom w:val="0"/>
      <w:divBdr>
        <w:top w:val="none" w:sz="0" w:space="0" w:color="auto"/>
        <w:left w:val="none" w:sz="0" w:space="0" w:color="auto"/>
        <w:bottom w:val="none" w:sz="0" w:space="0" w:color="auto"/>
        <w:right w:val="none" w:sz="0" w:space="0" w:color="auto"/>
      </w:divBdr>
    </w:div>
    <w:div w:id="2106028483">
      <w:bodyDiv w:val="1"/>
      <w:marLeft w:val="0"/>
      <w:marRight w:val="0"/>
      <w:marTop w:val="0"/>
      <w:marBottom w:val="0"/>
      <w:divBdr>
        <w:top w:val="none" w:sz="0" w:space="0" w:color="auto"/>
        <w:left w:val="none" w:sz="0" w:space="0" w:color="auto"/>
        <w:bottom w:val="none" w:sz="0" w:space="0" w:color="auto"/>
        <w:right w:val="none" w:sz="0" w:space="0" w:color="auto"/>
      </w:divBdr>
    </w:div>
    <w:div w:id="21197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bielby@smmt.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foulds@smmt.co.uk" TargetMode="External"/><Relationship Id="rId17"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mt.co.uk/facts1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cid:746FCA8B-95B1-4832-9308-4684796D9A0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fleming@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4D072-2975-490C-817A-7EDAB780F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fricke</cp:lastModifiedBy>
  <cp:revision>6</cp:revision>
  <cp:lastPrinted>2016-02-24T12:17:00Z</cp:lastPrinted>
  <dcterms:created xsi:type="dcterms:W3CDTF">2016-02-25T09:23:00Z</dcterms:created>
  <dcterms:modified xsi:type="dcterms:W3CDTF">2016-02-25T09:42:00Z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1774411262</vt:i4>
  </property>
</Properties>
</file>