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D14148" w:rsidP="006B3606">
      <w:pPr>
        <w:pStyle w:val="Heading1"/>
        <w:ind w:right="142"/>
      </w:pPr>
      <w:r>
        <w:rPr>
          <w:rFonts w:ascii="Arial" w:eastAsiaTheme="minorEastAsia" w:hAnsi="Arial" w:cs="Arial"/>
          <w:b w:val="0"/>
          <w:bCs/>
          <w:color w:val="1074CB"/>
          <w:sz w:val="44"/>
          <w:szCs w:val="44"/>
        </w:rPr>
        <w:t>20</w:t>
      </w:r>
      <w:r w:rsidR="006B0F16">
        <w:rPr>
          <w:rFonts w:ascii="Arial" w:eastAsiaTheme="minorEastAsia" w:hAnsi="Arial" w:cs="Arial"/>
          <w:b w:val="0"/>
          <w:bCs/>
          <w:color w:val="1074CB"/>
          <w:sz w:val="44"/>
          <w:szCs w:val="44"/>
        </w:rPr>
        <w:t xml:space="preserve"> </w:t>
      </w:r>
      <w:r>
        <w:rPr>
          <w:rFonts w:ascii="Arial" w:eastAsiaTheme="minorEastAsia" w:hAnsi="Arial" w:cs="Arial"/>
          <w:b w:val="0"/>
          <w:bCs/>
          <w:color w:val="1074CB"/>
          <w:sz w:val="44"/>
          <w:szCs w:val="44"/>
        </w:rPr>
        <w:t>August</w:t>
      </w:r>
      <w:r w:rsidR="006B3606" w:rsidRPr="00440369">
        <w:rPr>
          <w:rFonts w:ascii="Arial" w:eastAsiaTheme="minorEastAsia" w:hAnsi="Arial" w:cs="Arial"/>
          <w:b w:val="0"/>
          <w:bCs/>
          <w:color w:val="1074CB"/>
          <w:sz w:val="44"/>
          <w:szCs w:val="44"/>
        </w:rPr>
        <w:t xml:space="preserve"> 201</w:t>
      </w:r>
      <w:r w:rsidR="00AA0E12">
        <w:rPr>
          <w:rFonts w:ascii="Arial" w:eastAsiaTheme="minorEastAsia" w:hAnsi="Arial" w:cs="Arial"/>
          <w:b w:val="0"/>
          <w:bCs/>
          <w:color w:val="1074CB"/>
          <w:sz w:val="44"/>
          <w:szCs w:val="44"/>
        </w:rPr>
        <w:t>5</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sidR="00A557F1">
        <w:rPr>
          <w:rFonts w:ascii="Arial" w:eastAsiaTheme="minorEastAsia" w:hAnsi="Arial" w:cs="Arial"/>
          <w:b w:val="0"/>
          <w:bCs/>
          <w:color w:val="1074CB"/>
          <w:sz w:val="28"/>
          <w:szCs w:val="28"/>
        </w:rPr>
        <w:t>Ju</w:t>
      </w:r>
      <w:r>
        <w:rPr>
          <w:rFonts w:ascii="Arial" w:eastAsiaTheme="minorEastAsia" w:hAnsi="Arial" w:cs="Arial"/>
          <w:b w:val="0"/>
          <w:bCs/>
          <w:color w:val="1074CB"/>
          <w:sz w:val="28"/>
          <w:szCs w:val="28"/>
        </w:rPr>
        <w:t>ly</w:t>
      </w:r>
      <w:r w:rsidR="00A557F1">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AA0E12">
        <w:rPr>
          <w:rFonts w:ascii="Arial" w:eastAsiaTheme="minorEastAsia" w:hAnsi="Arial" w:cs="Arial"/>
          <w:b w:val="0"/>
          <w:bCs/>
          <w:color w:val="1074CB"/>
          <w:sz w:val="28"/>
          <w:szCs w:val="28"/>
        </w:rPr>
        <w:t>5</w:t>
      </w:r>
      <w:r w:rsidR="006B3606" w:rsidRPr="00696C6A">
        <w:rPr>
          <w:rFonts w:ascii="Arial" w:eastAsiaTheme="minorEastAsia" w:hAnsi="Arial" w:cs="Arial"/>
          <w:b w:val="0"/>
          <w:bCs/>
          <w:color w:val="1074CB"/>
          <w:sz w:val="28"/>
          <w:szCs w:val="28"/>
        </w:rPr>
        <w:t>)</w:t>
      </w:r>
    </w:p>
    <w:p w:rsidR="00C80E70" w:rsidRPr="007B7D91" w:rsidRDefault="00245B57" w:rsidP="00C80E70">
      <w:r w:rsidRPr="00245B57">
        <w:rPr>
          <w:rFonts w:ascii="Arial" w:eastAsiaTheme="minorEastAsia" w:hAnsi="Arial" w:cs="Arial"/>
          <w:b/>
          <w:bCs/>
          <w:noProof/>
          <w:color w:val="1074CB"/>
          <w:sz w:val="20"/>
          <w:lang w:val="en-US" w:eastAsia="en-US"/>
        </w:rPr>
        <w:pict>
          <v:line id="Line 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3.7pt" to="464.5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" strokecolor="#1074cb"/>
        </w:pict>
      </w:r>
    </w:p>
    <w:p w:rsidR="00922536" w:rsidRDefault="00922536" w:rsidP="00922536">
      <w:pPr>
        <w:spacing w:before="100" w:beforeAutospacing="1" w:after="100" w:afterAutospacing="1"/>
      </w:pPr>
      <w:r>
        <w:rPr>
          <w:rFonts w:ascii="Arial" w:hAnsi="Arial" w:cs="Arial"/>
          <w:b/>
          <w:bCs/>
          <w:color w:val="1074CB"/>
          <w:sz w:val="34"/>
          <w:szCs w:val="34"/>
        </w:rPr>
        <w:t>Surge in UK demand drives strong CV production growth in July</w:t>
      </w:r>
    </w:p>
    <w:p w:rsidR="00922536" w:rsidRDefault="00922536" w:rsidP="00922536">
      <w:pPr>
        <w:pStyle w:val="ListParagraph"/>
        <w:ind w:left="426" w:hanging="360"/>
      </w:pPr>
      <w:r>
        <w:rPr>
          <w:rFonts w:ascii="Symbol" w:hAnsi="Symbol"/>
        </w:rPr>
        <w:t></w:t>
      </w:r>
      <w:r>
        <w:rPr>
          <w:sz w:val="14"/>
          <w:szCs w:val="14"/>
        </w:rPr>
        <w:t xml:space="preserve">         </w:t>
      </w:r>
      <w:r>
        <w:rPr>
          <w:rFonts w:ascii="Arial" w:hAnsi="Arial" w:cs="Arial"/>
          <w:color w:val="000000"/>
          <w:sz w:val="20"/>
        </w:rPr>
        <w:t>UK commercial vehicle (CV) manufacturing grows 46.3% in July, with 9,274 units built.</w:t>
      </w:r>
    </w:p>
    <w:p w:rsidR="00922536" w:rsidRDefault="00922536" w:rsidP="00922536">
      <w:pPr>
        <w:pStyle w:val="ListParagraph"/>
        <w:ind w:left="426" w:hanging="360"/>
      </w:pPr>
      <w:r>
        <w:rPr>
          <w:rFonts w:ascii="Symbol" w:hAnsi="Symbol"/>
        </w:rPr>
        <w:t></w:t>
      </w:r>
      <w:r>
        <w:rPr>
          <w:sz w:val="14"/>
          <w:szCs w:val="14"/>
        </w:rPr>
        <w:t xml:space="preserve">         </w:t>
      </w:r>
      <w:r>
        <w:rPr>
          <w:rFonts w:ascii="Arial" w:hAnsi="Arial" w:cs="Arial"/>
          <w:color w:val="000000"/>
          <w:sz w:val="20"/>
        </w:rPr>
        <w:t>Production for the domestic market particularly strong, up 137.6% over July 2014, while exports steady.</w:t>
      </w:r>
    </w:p>
    <w:p w:rsidR="00922536" w:rsidRDefault="00922536" w:rsidP="00922536">
      <w:pPr>
        <w:pStyle w:val="ListParagraph"/>
        <w:ind w:left="426" w:hanging="360"/>
      </w:pPr>
      <w:r>
        <w:rPr>
          <w:rFonts w:ascii="Symbol" w:hAnsi="Symbol"/>
        </w:rPr>
        <w:t></w:t>
      </w:r>
      <w:r>
        <w:rPr>
          <w:sz w:val="14"/>
          <w:szCs w:val="14"/>
        </w:rPr>
        <w:t xml:space="preserve">         </w:t>
      </w:r>
      <w:r>
        <w:rPr>
          <w:rFonts w:ascii="Arial" w:hAnsi="Arial" w:cs="Arial"/>
          <w:color w:val="000000"/>
          <w:sz w:val="20"/>
        </w:rPr>
        <w:t xml:space="preserve">CV industry has seen strong recovery in 2015 so far, with </w:t>
      </w:r>
      <w:proofErr w:type="gramStart"/>
      <w:r w:rsidR="00073163">
        <w:rPr>
          <w:rFonts w:ascii="Arial" w:hAnsi="Arial" w:cs="Arial"/>
          <w:color w:val="000000"/>
          <w:sz w:val="20"/>
        </w:rPr>
        <w:t>a 32.4</w:t>
      </w:r>
      <w:proofErr w:type="gramEnd"/>
      <w:r>
        <w:rPr>
          <w:rFonts w:ascii="Arial" w:hAnsi="Arial" w:cs="Arial"/>
          <w:color w:val="000000"/>
          <w:sz w:val="20"/>
        </w:rPr>
        <w:t>% uplift in output.</w:t>
      </w:r>
    </w:p>
    <w:p w:rsidR="00922536" w:rsidRDefault="00922536" w:rsidP="00073163">
      <w:pPr>
        <w:spacing w:before="100" w:beforeAutospacing="1" w:after="120" w:line="276" w:lineRule="auto"/>
      </w:pPr>
      <w:r>
        <w:rPr>
          <w:rFonts w:ascii="Arial" w:hAnsi="Arial" w:cs="Arial"/>
          <w:b/>
          <w:bCs/>
          <w:color w:val="000000"/>
          <w:sz w:val="20"/>
        </w:rPr>
        <w:t>20 August 2015 </w:t>
      </w:r>
      <w:r>
        <w:rPr>
          <w:rFonts w:ascii="Arial" w:hAnsi="Arial" w:cs="Arial"/>
          <w:color w:val="000000"/>
          <w:sz w:val="20"/>
        </w:rPr>
        <w:t>Britain’s commercial vehicle manufacturing industry continued its strong recovery in July, with production volumes up 46.3% over the same month last year. A total of 9,274 CVs were built in the month, with output for the UK market posting an especially strong gain of 137.6%.</w:t>
      </w:r>
    </w:p>
    <w:p w:rsidR="00922536" w:rsidRDefault="00922536" w:rsidP="00073163">
      <w:pPr>
        <w:spacing w:before="100" w:beforeAutospacing="1" w:after="120" w:line="276" w:lineRule="auto"/>
      </w:pPr>
      <w:r>
        <w:rPr>
          <w:rFonts w:ascii="Arial" w:hAnsi="Arial" w:cs="Arial"/>
          <w:color w:val="000000"/>
          <w:sz w:val="20"/>
        </w:rPr>
        <w:t xml:space="preserve">July’s figures are a </w:t>
      </w:r>
      <w:r>
        <w:rPr>
          <w:rFonts w:ascii="Arial" w:hAnsi="Arial" w:cs="Arial"/>
          <w:sz w:val="20"/>
        </w:rPr>
        <w:t>continuation</w:t>
      </w:r>
      <w:r>
        <w:rPr>
          <w:rFonts w:ascii="Arial" w:hAnsi="Arial" w:cs="Arial"/>
          <w:color w:val="000000"/>
          <w:sz w:val="20"/>
        </w:rPr>
        <w:t xml:space="preserve"> of the recovery made by the sector throughout 2015, which has seen production levels grow </w:t>
      </w:r>
      <w:r>
        <w:rPr>
          <w:rFonts w:ascii="Arial" w:hAnsi="Arial" w:cs="Arial"/>
          <w:sz w:val="20"/>
        </w:rPr>
        <w:t>by a third</w:t>
      </w:r>
      <w:r>
        <w:rPr>
          <w:rFonts w:ascii="Arial" w:hAnsi="Arial" w:cs="Arial"/>
          <w:color w:val="000000"/>
          <w:sz w:val="20"/>
        </w:rPr>
        <w:t xml:space="preserve"> to 57,967 units. Volumes last year were impacted by some restructuring within the industry, as well as a spike in truck demand in 2013 related to type approval changes. This year’s growth comes off the back of increasing demand both domestically and abroad for UK-built CVs.</w:t>
      </w:r>
    </w:p>
    <w:p w:rsidR="00922536" w:rsidRDefault="00922536" w:rsidP="00073163">
      <w:pPr>
        <w:spacing w:before="100" w:beforeAutospacing="1" w:after="120" w:line="276" w:lineRule="auto"/>
      </w:pPr>
      <w:r>
        <w:rPr>
          <w:rFonts w:ascii="Arial" w:hAnsi="Arial" w:cs="Arial"/>
          <w:color w:val="000000"/>
          <w:sz w:val="20"/>
        </w:rPr>
        <w:t xml:space="preserve">“The commercial vehicle manufacturing sector's impressive performance in July is further welcome evidence of its ongoing return to form,” said </w:t>
      </w:r>
      <w:r>
        <w:rPr>
          <w:rFonts w:ascii="Arial" w:hAnsi="Arial" w:cs="Arial"/>
          <w:b/>
          <w:bCs/>
          <w:color w:val="000000"/>
          <w:sz w:val="20"/>
        </w:rPr>
        <w:t>Mike Hawes, SMMT Chief Executive.</w:t>
      </w:r>
      <w:r>
        <w:rPr>
          <w:rFonts w:ascii="Arial" w:hAnsi="Arial" w:cs="Arial"/>
          <w:color w:val="000000"/>
          <w:sz w:val="20"/>
        </w:rPr>
        <w:t xml:space="preserve"> “After a difficult year of regulatory upheaval, we're now seeing demand for British-built vans, trucks and buses bounce back as fleet renewal patterns return to normal and the online delivery market continues to grow.”</w:t>
      </w:r>
    </w:p>
    <w:tbl>
      <w:tblPr>
        <w:tblW w:w="9464" w:type="dxa"/>
        <w:tblCellMar>
          <w:left w:w="0" w:type="dxa"/>
          <w:right w:w="0" w:type="dxa"/>
        </w:tblCellMar>
        <w:tblLook w:val="04A0"/>
      </w:tblPr>
      <w:tblGrid>
        <w:gridCol w:w="2093"/>
        <w:gridCol w:w="1276"/>
        <w:gridCol w:w="1134"/>
        <w:gridCol w:w="1275"/>
        <w:gridCol w:w="1276"/>
        <w:gridCol w:w="1134"/>
        <w:gridCol w:w="1276"/>
      </w:tblGrid>
      <w:tr w:rsidR="00922536" w:rsidTr="00922536">
        <w:trPr>
          <w:trHeight w:val="270"/>
        </w:trPr>
        <w:tc>
          <w:tcPr>
            <w:tcW w:w="2093" w:type="dxa"/>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hideMark/>
          </w:tcPr>
          <w:p w:rsidR="00922536" w:rsidRDefault="00922536">
            <w:pPr>
              <w:spacing w:before="100" w:beforeAutospacing="1" w:after="100" w:afterAutospacing="1" w:line="276" w:lineRule="auto"/>
              <w:jc w:val="center"/>
              <w:rPr>
                <w:rFonts w:ascii="Calibri" w:eastAsiaTheme="minorHAnsi" w:hAnsi="Calibri"/>
                <w:sz w:val="22"/>
                <w:szCs w:val="22"/>
              </w:rPr>
            </w:pPr>
            <w:r>
              <w:rPr>
                <w:rFonts w:ascii="Arial" w:hAnsi="Arial" w:cs="Arial"/>
                <w:b/>
                <w:bCs/>
                <w:color w:val="002060"/>
                <w:sz w:val="20"/>
              </w:rPr>
              <w:t>CV manufacturing</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center"/>
              <w:rPr>
                <w:rFonts w:ascii="Calibri" w:eastAsiaTheme="minorHAnsi" w:hAnsi="Calibri"/>
                <w:sz w:val="22"/>
                <w:szCs w:val="22"/>
              </w:rPr>
            </w:pPr>
            <w:r>
              <w:rPr>
                <w:rFonts w:ascii="Arial" w:hAnsi="Arial" w:cs="Arial"/>
                <w:b/>
                <w:bCs/>
                <w:color w:val="002060"/>
                <w:sz w:val="20"/>
              </w:rPr>
              <w:t>Jul-14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center"/>
              <w:rPr>
                <w:rFonts w:ascii="Calibri" w:eastAsiaTheme="minorHAnsi" w:hAnsi="Calibri"/>
                <w:sz w:val="22"/>
                <w:szCs w:val="22"/>
              </w:rPr>
            </w:pPr>
            <w:r>
              <w:rPr>
                <w:rFonts w:ascii="Arial" w:hAnsi="Arial" w:cs="Arial"/>
                <w:b/>
                <w:bCs/>
                <w:color w:val="002060"/>
                <w:sz w:val="20"/>
              </w:rPr>
              <w:t>Jul-15</w:t>
            </w:r>
          </w:p>
        </w:tc>
        <w:tc>
          <w:tcPr>
            <w:tcW w:w="1275"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center"/>
              <w:rPr>
                <w:rFonts w:ascii="Calibri" w:eastAsiaTheme="minorHAnsi" w:hAnsi="Calibri"/>
                <w:sz w:val="22"/>
                <w:szCs w:val="22"/>
              </w:rPr>
            </w:pPr>
            <w:r>
              <w:rPr>
                <w:rFonts w:ascii="Arial" w:hAnsi="Arial" w:cs="Arial"/>
                <w:b/>
                <w:bCs/>
                <w:color w:val="002060"/>
                <w:sz w:val="20"/>
              </w:rPr>
              <w:t xml:space="preserve">% Change </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center"/>
              <w:rPr>
                <w:rFonts w:ascii="Calibri" w:eastAsiaTheme="minorHAnsi" w:hAnsi="Calibri"/>
                <w:sz w:val="22"/>
                <w:szCs w:val="22"/>
              </w:rPr>
            </w:pPr>
            <w:r>
              <w:rPr>
                <w:rFonts w:ascii="Arial" w:hAnsi="Arial" w:cs="Arial"/>
                <w:b/>
                <w:bCs/>
                <w:color w:val="002060"/>
                <w:sz w:val="20"/>
              </w:rPr>
              <w:t>YTD-14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center"/>
              <w:rPr>
                <w:rFonts w:ascii="Calibri" w:eastAsiaTheme="minorHAnsi" w:hAnsi="Calibri"/>
                <w:sz w:val="22"/>
                <w:szCs w:val="22"/>
              </w:rPr>
            </w:pPr>
            <w:r>
              <w:rPr>
                <w:rFonts w:ascii="Arial" w:hAnsi="Arial" w:cs="Arial"/>
                <w:b/>
                <w:bCs/>
                <w:color w:val="002060"/>
                <w:sz w:val="20"/>
              </w:rPr>
              <w:t>YTD-15</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center"/>
              <w:rPr>
                <w:rFonts w:ascii="Calibri" w:eastAsiaTheme="minorHAnsi" w:hAnsi="Calibri"/>
                <w:sz w:val="22"/>
                <w:szCs w:val="22"/>
              </w:rPr>
            </w:pPr>
            <w:r>
              <w:rPr>
                <w:rFonts w:ascii="Arial" w:hAnsi="Arial" w:cs="Arial"/>
                <w:b/>
                <w:bCs/>
                <w:color w:val="002060"/>
                <w:sz w:val="20"/>
              </w:rPr>
              <w:t>% Change</w:t>
            </w:r>
          </w:p>
        </w:tc>
      </w:tr>
      <w:tr w:rsidR="00922536" w:rsidTr="00922536">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Tot</w:t>
            </w:r>
            <w:r>
              <w:rPr>
                <w:rFonts w:ascii="Arial" w:hAnsi="Arial" w:cs="Arial"/>
                <w:color w:val="002060"/>
                <w:sz w:val="20"/>
              </w:rPr>
              <w:t>al</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6,338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9,274</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18"/>
                <w:szCs w:val="18"/>
              </w:rPr>
              <w:t>46.3%</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43,798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57,967</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18"/>
                <w:szCs w:val="18"/>
              </w:rPr>
              <w:t>32.4%</w:t>
            </w:r>
          </w:p>
        </w:tc>
      </w:tr>
      <w:tr w:rsidR="00922536" w:rsidTr="00922536">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02060"/>
                <w:sz w:val="20"/>
              </w:rPr>
              <w:t>Home</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2,125</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5,048</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18"/>
                <w:szCs w:val="18"/>
              </w:rPr>
              <w:t>137.6%</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20,723</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29,535</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18"/>
                <w:szCs w:val="18"/>
              </w:rPr>
              <w:t>42.5%</w:t>
            </w:r>
          </w:p>
        </w:tc>
      </w:tr>
      <w:tr w:rsidR="00922536" w:rsidTr="00922536">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02060"/>
                <w:sz w:val="20"/>
              </w:rPr>
              <w:t>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4,213</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4,226</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18"/>
                <w:szCs w:val="18"/>
              </w:rPr>
              <w:t>0.3%</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23,075</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28,432</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18"/>
                <w:szCs w:val="18"/>
              </w:rPr>
              <w:t>23.2%</w:t>
            </w:r>
          </w:p>
        </w:tc>
      </w:tr>
      <w:tr w:rsidR="00922536" w:rsidTr="00922536">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02060"/>
                <w:sz w:val="20"/>
              </w:rPr>
              <w:t>% 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66.5%</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45.6%</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 </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51.2%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49.0%</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922536" w:rsidRDefault="00922536">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 </w:t>
            </w:r>
          </w:p>
        </w:tc>
      </w:tr>
    </w:tbl>
    <w:p w:rsidR="00DC0BA5" w:rsidRPr="00DC0BA5" w:rsidRDefault="00DC0BA5" w:rsidP="00DC0BA5">
      <w:pPr>
        <w:rPr>
          <w:rFonts w:ascii="Arial" w:eastAsia="Times New Roman" w:hAnsi="Arial" w:cs="Arial"/>
          <w:color w:val="000000"/>
          <w:sz w:val="20"/>
          <w:lang w:eastAsia="en-US"/>
        </w:rPr>
      </w:pPr>
    </w:p>
    <w:p w:rsidR="00073163" w:rsidRDefault="00073163" w:rsidP="006620F7">
      <w:pPr>
        <w:rPr>
          <w:rFonts w:ascii="Arial" w:hAnsi="Arial" w:cs="Arial"/>
          <w:b/>
          <w:color w:val="0D2255"/>
          <w:sz w:val="20"/>
        </w:rPr>
      </w:pPr>
      <w:r w:rsidRPr="00325254">
        <w:rPr>
          <w:rFonts w:ascii="Arial" w:hAnsi="Arial" w:cs="Arial"/>
          <w:b/>
          <w:color w:val="0D2255"/>
          <w:sz w:val="20"/>
        </w:rPr>
        <w:t xml:space="preserve">CV output </w:t>
      </w:r>
      <w:r>
        <w:rPr>
          <w:rFonts w:ascii="Arial" w:hAnsi="Arial" w:cs="Arial"/>
          <w:b/>
          <w:color w:val="0D2255"/>
          <w:sz w:val="20"/>
        </w:rPr>
        <w:t xml:space="preserve">– </w:t>
      </w:r>
      <w:r w:rsidRPr="00325254">
        <w:rPr>
          <w:rFonts w:ascii="Arial" w:hAnsi="Arial" w:cs="Arial"/>
          <w:b/>
          <w:color w:val="0D2255"/>
          <w:sz w:val="20"/>
        </w:rPr>
        <w:t>rolling year to</w:t>
      </w:r>
      <w:r>
        <w:rPr>
          <w:rFonts w:ascii="Arial" w:hAnsi="Arial" w:cs="Arial"/>
          <w:b/>
          <w:color w:val="0D2255"/>
          <w:sz w:val="20"/>
        </w:rPr>
        <w:t>tal</w:t>
      </w:r>
      <w:r w:rsidRPr="00073163">
        <w:rPr>
          <w:rFonts w:ascii="Arial" w:hAnsi="Arial" w:cs="Arial"/>
          <w:b/>
          <w:color w:val="0D2255"/>
          <w:sz w:val="20"/>
        </w:rPr>
        <w:drawing>
          <wp:inline distT="0" distB="0" distL="0" distR="0">
            <wp:extent cx="6134100" cy="279082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3163" w:rsidRDefault="00073163" w:rsidP="006620F7">
      <w:pPr>
        <w:rPr>
          <w:rFonts w:ascii="Arial" w:hAnsi="Arial" w:cs="Arial"/>
          <w:b/>
          <w:color w:val="0D2255"/>
          <w:sz w:val="20"/>
        </w:rPr>
      </w:pPr>
    </w:p>
    <w:p w:rsidR="006620F7" w:rsidRDefault="006620F7" w:rsidP="006620F7">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073163" w:rsidRPr="00073163" w:rsidRDefault="00073163" w:rsidP="006620F7">
      <w:pPr>
        <w:rPr>
          <w:rFonts w:ascii="Arial" w:hAnsi="Arial" w:cs="Arial"/>
          <w:b/>
          <w:color w:val="0D2255"/>
          <w:sz w:val="20"/>
        </w:rPr>
      </w:pPr>
    </w:p>
    <w:p w:rsidR="006620F7" w:rsidRPr="00853E71" w:rsidRDefault="006620F7" w:rsidP="006620F7">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620F7" w:rsidRPr="00853E71" w:rsidRDefault="006620F7" w:rsidP="006620F7">
      <w:pPr>
        <w:spacing w:afterAutospacing="1"/>
        <w:contextualSpacing/>
        <w:rPr>
          <w:rFonts w:ascii="Arial" w:eastAsia="Times New Roman" w:hAnsi="Arial" w:cs="Arial"/>
          <w:color w:val="1074CB"/>
          <w:sz w:val="16"/>
          <w:szCs w:val="16"/>
        </w:rPr>
      </w:pPr>
    </w:p>
    <w:p w:rsidR="00AA0D85" w:rsidRDefault="00AA0D85" w:rsidP="00AA0D85">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Pr>
          <w:rFonts w:ascii="Arial" w:eastAsia="Times New Roman" w:hAnsi="Arial" w:cs="Arial"/>
          <w:color w:val="1074CB"/>
          <w:sz w:val="16"/>
          <w:szCs w:val="16"/>
        </w:rPr>
        <w:t xml:space="preserve">at </w:t>
      </w:r>
      <w:hyperlink r:id="rId9" w:history="1">
        <w:r w:rsidRPr="00ED5EF2">
          <w:rPr>
            <w:rStyle w:val="Hyperlink"/>
            <w:rFonts w:ascii="Arial" w:eastAsia="Times New Roman" w:hAnsi="Arial" w:cs="Arial"/>
            <w:sz w:val="16"/>
            <w:szCs w:val="16"/>
          </w:rPr>
          <w:t>www.smmt.co.uk/facts15</w:t>
        </w:r>
      </w:hyperlink>
      <w:r w:rsidRPr="00853E71">
        <w:rPr>
          <w:rFonts w:ascii="Arial" w:eastAsia="Times New Roman" w:hAnsi="Arial" w:cs="Arial"/>
          <w:color w:val="1074CB"/>
          <w:sz w:val="16"/>
          <w:szCs w:val="16"/>
        </w:rPr>
        <w:t>.</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6620F7" w:rsidRDefault="006620F7" w:rsidP="006620F7">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AA0D85" w:rsidRDefault="00AA0D85" w:rsidP="00AA0D85">
      <w:pPr>
        <w:rPr>
          <w:rFonts w:ascii="Arial" w:hAnsi="Arial"/>
          <w:color w:val="1074CB"/>
          <w:sz w:val="16"/>
        </w:rPr>
      </w:pPr>
      <w:r>
        <w:rPr>
          <w:rFonts w:ascii="Arial" w:hAnsi="Arial"/>
          <w:color w:val="1074CB"/>
          <w:sz w:val="16"/>
        </w:rPr>
        <w:t>Ben Foulds</w:t>
      </w:r>
      <w:r>
        <w:rPr>
          <w:rFonts w:ascii="Arial" w:hAnsi="Arial"/>
          <w:color w:val="1074CB"/>
          <w:sz w:val="16"/>
        </w:rPr>
        <w:tab/>
      </w:r>
      <w:r>
        <w:rPr>
          <w:rFonts w:ascii="Arial" w:hAnsi="Arial"/>
          <w:color w:val="1074CB"/>
          <w:sz w:val="16"/>
        </w:rPr>
        <w:tab/>
      </w:r>
      <w:r>
        <w:rPr>
          <w:rFonts w:ascii="Arial" w:hAnsi="Arial"/>
          <w:color w:val="1074CB"/>
          <w:sz w:val="16"/>
        </w:rPr>
        <w:tab/>
        <w:t>020 7344 9222</w:t>
      </w:r>
      <w:r>
        <w:rPr>
          <w:rFonts w:ascii="Arial" w:hAnsi="Arial"/>
          <w:color w:val="1074CB"/>
          <w:sz w:val="16"/>
        </w:rPr>
        <w:tab/>
      </w:r>
      <w:r>
        <w:rPr>
          <w:rFonts w:ascii="Arial" w:hAnsi="Arial"/>
          <w:color w:val="1074CB"/>
          <w:sz w:val="16"/>
        </w:rPr>
        <w:tab/>
      </w:r>
      <w:hyperlink r:id="rId10" w:history="1">
        <w:r>
          <w:rPr>
            <w:rStyle w:val="Hyperlink"/>
            <w:rFonts w:ascii="Arial" w:hAnsi="Arial"/>
            <w:sz w:val="16"/>
          </w:rPr>
          <w:t>bfoulds@smmt.co.uk</w:t>
        </w:r>
      </w:hyperlink>
      <w:r>
        <w:rPr>
          <w:rFonts w:ascii="Arial" w:hAnsi="Arial"/>
          <w:color w:val="1074CB"/>
          <w:sz w:val="16"/>
        </w:rPr>
        <w:t xml:space="preserve"> </w:t>
      </w:r>
    </w:p>
    <w:p w:rsidR="00AA0D85" w:rsidRDefault="00AA0D85" w:rsidP="00AA0D85">
      <w:pPr>
        <w:rPr>
          <w:rFonts w:ascii="Arial" w:hAnsi="Arial"/>
          <w:sz w:val="16"/>
        </w:rPr>
      </w:pPr>
      <w:r>
        <w:rPr>
          <w:rFonts w:ascii="Arial" w:hAnsi="Arial"/>
          <w:color w:val="1074CB"/>
          <w:sz w:val="16"/>
        </w:rPr>
        <w:t>Francesca Fleming</w:t>
      </w:r>
      <w:r>
        <w:rPr>
          <w:rFonts w:ascii="Arial" w:hAnsi="Arial"/>
          <w:color w:val="1074CB"/>
          <w:sz w:val="16"/>
        </w:rPr>
        <w:tab/>
      </w:r>
      <w:r>
        <w:rPr>
          <w:rFonts w:ascii="Arial" w:hAnsi="Arial"/>
          <w:color w:val="1074CB"/>
          <w:sz w:val="16"/>
        </w:rPr>
        <w:tab/>
      </w:r>
      <w:r>
        <w:rPr>
          <w:rFonts w:ascii="Arial" w:hAnsi="Arial"/>
          <w:color w:val="1074CB"/>
          <w:sz w:val="16"/>
        </w:rPr>
        <w:tab/>
        <w:t>020 7344 9206</w:t>
      </w:r>
      <w:r>
        <w:rPr>
          <w:rFonts w:ascii="Arial" w:hAnsi="Arial"/>
          <w:color w:val="1074CB"/>
          <w:sz w:val="16"/>
        </w:rPr>
        <w:tab/>
      </w:r>
      <w:r>
        <w:rPr>
          <w:rFonts w:ascii="Arial" w:hAnsi="Arial"/>
          <w:color w:val="1074CB"/>
          <w:sz w:val="16"/>
        </w:rPr>
        <w:tab/>
      </w:r>
      <w:hyperlink r:id="rId11" w:history="1">
        <w:r w:rsidRPr="00C75E78">
          <w:rPr>
            <w:rStyle w:val="Hyperlink"/>
            <w:rFonts w:ascii="Arial" w:hAnsi="Arial"/>
            <w:sz w:val="16"/>
          </w:rPr>
          <w:t>ffleming@smmt.co.uk</w:t>
        </w:r>
      </w:hyperlink>
    </w:p>
    <w:p w:rsidR="00AA0D85" w:rsidRDefault="00AA0D85" w:rsidP="00AA0D85">
      <w:pPr>
        <w:rPr>
          <w:rFonts w:ascii="Arial" w:hAnsi="Arial"/>
          <w:color w:val="1074CB"/>
          <w:sz w:val="16"/>
        </w:rPr>
      </w:pPr>
      <w:r w:rsidRPr="00520778">
        <w:rPr>
          <w:rFonts w:ascii="Arial" w:hAnsi="Arial"/>
          <w:color w:val="1074CB"/>
          <w:sz w:val="16"/>
        </w:rPr>
        <w:t>Emma Butcher</w:t>
      </w:r>
      <w:r w:rsidRPr="00520778">
        <w:rPr>
          <w:rFonts w:ascii="Arial" w:hAnsi="Arial"/>
          <w:color w:val="1074CB"/>
          <w:sz w:val="16"/>
        </w:rPr>
        <w:tab/>
      </w:r>
      <w:r w:rsidRPr="00520778">
        <w:rPr>
          <w:rFonts w:ascii="Arial" w:hAnsi="Arial"/>
          <w:color w:val="1074CB"/>
          <w:sz w:val="16"/>
        </w:rPr>
        <w:tab/>
      </w:r>
      <w:r w:rsidRPr="00520778">
        <w:rPr>
          <w:rFonts w:ascii="Arial" w:hAnsi="Arial"/>
          <w:color w:val="1074CB"/>
          <w:sz w:val="16"/>
        </w:rPr>
        <w:tab/>
        <w:t>020 7344 9263</w:t>
      </w:r>
      <w:r>
        <w:rPr>
          <w:rFonts w:ascii="Arial" w:hAnsi="Arial"/>
          <w:sz w:val="16"/>
        </w:rPr>
        <w:tab/>
      </w:r>
      <w:r>
        <w:rPr>
          <w:rFonts w:ascii="Arial" w:hAnsi="Arial"/>
          <w:sz w:val="16"/>
        </w:rPr>
        <w:tab/>
      </w:r>
      <w:hyperlink r:id="rId12" w:history="1">
        <w:r w:rsidRPr="00C75E78">
          <w:rPr>
            <w:rStyle w:val="Hyperlink"/>
            <w:rFonts w:ascii="Arial" w:hAnsi="Arial"/>
            <w:sz w:val="16"/>
          </w:rPr>
          <w:t>ebutcher@smmt.co.uk</w:t>
        </w:r>
      </w:hyperlink>
      <w:r>
        <w:rPr>
          <w:rFonts w:ascii="Arial" w:hAnsi="Arial"/>
          <w:sz w:val="16"/>
        </w:rPr>
        <w:t xml:space="preserve"> </w:t>
      </w:r>
    </w:p>
    <w:p w:rsidR="00AA0D85" w:rsidRDefault="00AA0D85" w:rsidP="00AA0D85">
      <w:pPr>
        <w:tabs>
          <w:tab w:val="right" w:pos="9332"/>
        </w:tabs>
        <w:rPr>
          <w:rFonts w:ascii="Arial" w:hAnsi="Arial"/>
          <w:sz w:val="16"/>
        </w:rPr>
      </w:pPr>
    </w:p>
    <w:p w:rsidR="00B25479" w:rsidRPr="00B25479" w:rsidRDefault="00B25479" w:rsidP="00AA0D85">
      <w:pPr>
        <w:rPr>
          <w:rFonts w:ascii="Arial" w:hAnsi="Arial" w:cs="Arial"/>
          <w:color w:val="0D2255"/>
          <w:sz w:val="20"/>
        </w:rPr>
      </w:pPr>
    </w:p>
    <w:sectPr w:rsidR="00B25479" w:rsidRPr="00B25479" w:rsidSect="00A1512E">
      <w:footerReference w:type="default" r:id="rId13"/>
      <w:headerReference w:type="first" r:id="rId14"/>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56A" w:rsidRDefault="0070556A" w:rsidP="00C80E70">
      <w:r>
        <w:separator/>
      </w:r>
    </w:p>
  </w:endnote>
  <w:endnote w:type="continuationSeparator" w:id="0">
    <w:p w:rsidR="0070556A" w:rsidRDefault="0070556A"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6A" w:rsidRPr="006620F7" w:rsidRDefault="0070556A" w:rsidP="006620F7">
    <w:pPr>
      <w:pStyle w:val="Footer"/>
    </w:pPr>
    <w:r w:rsidRPr="006620F7">
      <w:rPr>
        <w:rStyle w:val="Hyperlink"/>
        <w:color w:val="auto"/>
        <w:u w:val="non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56A" w:rsidRDefault="0070556A" w:rsidP="00C80E70">
      <w:r>
        <w:separator/>
      </w:r>
    </w:p>
  </w:footnote>
  <w:footnote w:type="continuationSeparator" w:id="0">
    <w:p w:rsidR="0070556A" w:rsidRDefault="0070556A"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6A" w:rsidRDefault="0070556A">
    <w:pPr>
      <w:pStyle w:val="Heade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4407835</wp:posOffset>
          </wp:positionH>
          <wp:positionV relativeFrom="paragraph">
            <wp:posOffset>-388793</wp:posOffset>
          </wp:positionV>
          <wp:extent cx="1952625" cy="747395"/>
          <wp:effectExtent l="0" t="0" r="0"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73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EF6D95"/>
    <w:multiLevelType w:val="hybridMultilevel"/>
    <w:tmpl w:val="7240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791459E6"/>
    <w:multiLevelType w:val="hybridMultilevel"/>
    <w:tmpl w:val="4528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C80E70"/>
    <w:rsid w:val="0001774D"/>
    <w:rsid w:val="00017BE7"/>
    <w:rsid w:val="0003611F"/>
    <w:rsid w:val="000376DA"/>
    <w:rsid w:val="00037DBD"/>
    <w:rsid w:val="00040399"/>
    <w:rsid w:val="00054E31"/>
    <w:rsid w:val="00055008"/>
    <w:rsid w:val="00066F55"/>
    <w:rsid w:val="00073163"/>
    <w:rsid w:val="0008241D"/>
    <w:rsid w:val="000850E7"/>
    <w:rsid w:val="00096A24"/>
    <w:rsid w:val="000A5A5E"/>
    <w:rsid w:val="000B47D6"/>
    <w:rsid w:val="000B5D51"/>
    <w:rsid w:val="000C3FDE"/>
    <w:rsid w:val="000E5317"/>
    <w:rsid w:val="000E71FB"/>
    <w:rsid w:val="000F1290"/>
    <w:rsid w:val="001013CE"/>
    <w:rsid w:val="001021AF"/>
    <w:rsid w:val="00107A4E"/>
    <w:rsid w:val="00110120"/>
    <w:rsid w:val="00116666"/>
    <w:rsid w:val="0011695D"/>
    <w:rsid w:val="0011738E"/>
    <w:rsid w:val="00121C86"/>
    <w:rsid w:val="0012569D"/>
    <w:rsid w:val="00125D19"/>
    <w:rsid w:val="00133B87"/>
    <w:rsid w:val="0013617E"/>
    <w:rsid w:val="00142AE3"/>
    <w:rsid w:val="0014558C"/>
    <w:rsid w:val="00157A4E"/>
    <w:rsid w:val="001737CD"/>
    <w:rsid w:val="0017616F"/>
    <w:rsid w:val="00187E2B"/>
    <w:rsid w:val="00192CE4"/>
    <w:rsid w:val="00197C2C"/>
    <w:rsid w:val="001A0DDA"/>
    <w:rsid w:val="001A1B4A"/>
    <w:rsid w:val="001A43AE"/>
    <w:rsid w:val="001A67B5"/>
    <w:rsid w:val="001B2FFA"/>
    <w:rsid w:val="001C389E"/>
    <w:rsid w:val="001C4B17"/>
    <w:rsid w:val="001D438A"/>
    <w:rsid w:val="001D6CB9"/>
    <w:rsid w:val="001E2638"/>
    <w:rsid w:val="001E33CE"/>
    <w:rsid w:val="001E428D"/>
    <w:rsid w:val="001F079E"/>
    <w:rsid w:val="001F21A2"/>
    <w:rsid w:val="001F7274"/>
    <w:rsid w:val="00200A18"/>
    <w:rsid w:val="00200F65"/>
    <w:rsid w:val="00201A40"/>
    <w:rsid w:val="00203C91"/>
    <w:rsid w:val="0020649D"/>
    <w:rsid w:val="00207B1F"/>
    <w:rsid w:val="00215AA6"/>
    <w:rsid w:val="0022500E"/>
    <w:rsid w:val="00235019"/>
    <w:rsid w:val="002453CC"/>
    <w:rsid w:val="00245B57"/>
    <w:rsid w:val="00247A08"/>
    <w:rsid w:val="00252DCB"/>
    <w:rsid w:val="00263E82"/>
    <w:rsid w:val="00266A9A"/>
    <w:rsid w:val="00273FB1"/>
    <w:rsid w:val="002777B2"/>
    <w:rsid w:val="00284207"/>
    <w:rsid w:val="002A5934"/>
    <w:rsid w:val="002B4F7D"/>
    <w:rsid w:val="002C400E"/>
    <w:rsid w:val="002D17AA"/>
    <w:rsid w:val="002D42EB"/>
    <w:rsid w:val="002D6C6E"/>
    <w:rsid w:val="002F3A10"/>
    <w:rsid w:val="002F3F25"/>
    <w:rsid w:val="002F6028"/>
    <w:rsid w:val="002F69D3"/>
    <w:rsid w:val="002F73AF"/>
    <w:rsid w:val="0032331E"/>
    <w:rsid w:val="00325254"/>
    <w:rsid w:val="00331CA5"/>
    <w:rsid w:val="003372F6"/>
    <w:rsid w:val="00361AC4"/>
    <w:rsid w:val="00363F6D"/>
    <w:rsid w:val="003641FD"/>
    <w:rsid w:val="00375DF8"/>
    <w:rsid w:val="00390416"/>
    <w:rsid w:val="003A0F07"/>
    <w:rsid w:val="003A3777"/>
    <w:rsid w:val="003B1C39"/>
    <w:rsid w:val="003C1CEB"/>
    <w:rsid w:val="003C76B4"/>
    <w:rsid w:val="003D5459"/>
    <w:rsid w:val="003E4D46"/>
    <w:rsid w:val="003E69D3"/>
    <w:rsid w:val="003F69E6"/>
    <w:rsid w:val="00410539"/>
    <w:rsid w:val="00427213"/>
    <w:rsid w:val="00430A11"/>
    <w:rsid w:val="00430DCC"/>
    <w:rsid w:val="00440369"/>
    <w:rsid w:val="00443FDD"/>
    <w:rsid w:val="00444A55"/>
    <w:rsid w:val="00447CDA"/>
    <w:rsid w:val="004512F2"/>
    <w:rsid w:val="00456EBB"/>
    <w:rsid w:val="00464583"/>
    <w:rsid w:val="0046552A"/>
    <w:rsid w:val="00467D20"/>
    <w:rsid w:val="00471965"/>
    <w:rsid w:val="00472D14"/>
    <w:rsid w:val="00482D22"/>
    <w:rsid w:val="00486897"/>
    <w:rsid w:val="00494E5E"/>
    <w:rsid w:val="004B63BC"/>
    <w:rsid w:val="004B7047"/>
    <w:rsid w:val="004B723F"/>
    <w:rsid w:val="004B727E"/>
    <w:rsid w:val="004B7D45"/>
    <w:rsid w:val="004C2FDA"/>
    <w:rsid w:val="004C6418"/>
    <w:rsid w:val="004C6507"/>
    <w:rsid w:val="004D2D65"/>
    <w:rsid w:val="004D592D"/>
    <w:rsid w:val="004E09BA"/>
    <w:rsid w:val="004F53F5"/>
    <w:rsid w:val="00505C8C"/>
    <w:rsid w:val="00505D72"/>
    <w:rsid w:val="005068D3"/>
    <w:rsid w:val="005135AA"/>
    <w:rsid w:val="005218AC"/>
    <w:rsid w:val="005230CA"/>
    <w:rsid w:val="00525F4A"/>
    <w:rsid w:val="0053217D"/>
    <w:rsid w:val="005375F2"/>
    <w:rsid w:val="005407A6"/>
    <w:rsid w:val="00542422"/>
    <w:rsid w:val="00545182"/>
    <w:rsid w:val="00545EE2"/>
    <w:rsid w:val="005534B2"/>
    <w:rsid w:val="0055683E"/>
    <w:rsid w:val="005621BD"/>
    <w:rsid w:val="00562496"/>
    <w:rsid w:val="00567F13"/>
    <w:rsid w:val="00577A32"/>
    <w:rsid w:val="005800BB"/>
    <w:rsid w:val="005926DF"/>
    <w:rsid w:val="005B33EF"/>
    <w:rsid w:val="005B536B"/>
    <w:rsid w:val="005C08EA"/>
    <w:rsid w:val="005C1474"/>
    <w:rsid w:val="005C668F"/>
    <w:rsid w:val="005D2BA5"/>
    <w:rsid w:val="005D5231"/>
    <w:rsid w:val="005E2C9D"/>
    <w:rsid w:val="005F44DC"/>
    <w:rsid w:val="006028D2"/>
    <w:rsid w:val="00603DD8"/>
    <w:rsid w:val="0060762E"/>
    <w:rsid w:val="006125C7"/>
    <w:rsid w:val="00614891"/>
    <w:rsid w:val="00626F3D"/>
    <w:rsid w:val="006315A6"/>
    <w:rsid w:val="0063394A"/>
    <w:rsid w:val="006364F0"/>
    <w:rsid w:val="00643697"/>
    <w:rsid w:val="00652DC2"/>
    <w:rsid w:val="00653F42"/>
    <w:rsid w:val="006611D9"/>
    <w:rsid w:val="006620F7"/>
    <w:rsid w:val="0066216E"/>
    <w:rsid w:val="006623D6"/>
    <w:rsid w:val="006767F4"/>
    <w:rsid w:val="00686576"/>
    <w:rsid w:val="00687C4A"/>
    <w:rsid w:val="00696C6A"/>
    <w:rsid w:val="006B0F16"/>
    <w:rsid w:val="006B3606"/>
    <w:rsid w:val="006B4C72"/>
    <w:rsid w:val="006B760E"/>
    <w:rsid w:val="006B7F8A"/>
    <w:rsid w:val="006C63D3"/>
    <w:rsid w:val="006D2454"/>
    <w:rsid w:val="006D538E"/>
    <w:rsid w:val="006E5BF9"/>
    <w:rsid w:val="006F7AF9"/>
    <w:rsid w:val="00703767"/>
    <w:rsid w:val="0070556A"/>
    <w:rsid w:val="007111FE"/>
    <w:rsid w:val="00712285"/>
    <w:rsid w:val="00714EF7"/>
    <w:rsid w:val="00720508"/>
    <w:rsid w:val="00730F8C"/>
    <w:rsid w:val="00735C0B"/>
    <w:rsid w:val="00736FB6"/>
    <w:rsid w:val="0073709A"/>
    <w:rsid w:val="007430A2"/>
    <w:rsid w:val="007433FE"/>
    <w:rsid w:val="00750A6C"/>
    <w:rsid w:val="00753D31"/>
    <w:rsid w:val="00761183"/>
    <w:rsid w:val="00767145"/>
    <w:rsid w:val="007675E5"/>
    <w:rsid w:val="00771A60"/>
    <w:rsid w:val="00780593"/>
    <w:rsid w:val="007851A1"/>
    <w:rsid w:val="0078744E"/>
    <w:rsid w:val="00787B6E"/>
    <w:rsid w:val="00791C3D"/>
    <w:rsid w:val="007A1EAA"/>
    <w:rsid w:val="007B07B1"/>
    <w:rsid w:val="007B7669"/>
    <w:rsid w:val="007C61F8"/>
    <w:rsid w:val="007D36B3"/>
    <w:rsid w:val="007E0099"/>
    <w:rsid w:val="007F2653"/>
    <w:rsid w:val="007F5D68"/>
    <w:rsid w:val="00800A86"/>
    <w:rsid w:val="008030A3"/>
    <w:rsid w:val="00804C47"/>
    <w:rsid w:val="00806662"/>
    <w:rsid w:val="00814473"/>
    <w:rsid w:val="00815724"/>
    <w:rsid w:val="00824985"/>
    <w:rsid w:val="00834B54"/>
    <w:rsid w:val="0084179B"/>
    <w:rsid w:val="00846D5B"/>
    <w:rsid w:val="00853258"/>
    <w:rsid w:val="00865D45"/>
    <w:rsid w:val="00867D0B"/>
    <w:rsid w:val="00880351"/>
    <w:rsid w:val="008902B9"/>
    <w:rsid w:val="00891F21"/>
    <w:rsid w:val="0089508C"/>
    <w:rsid w:val="008B50CB"/>
    <w:rsid w:val="008D1E45"/>
    <w:rsid w:val="008E351F"/>
    <w:rsid w:val="008E4462"/>
    <w:rsid w:val="008F0A62"/>
    <w:rsid w:val="008F55A4"/>
    <w:rsid w:val="00922536"/>
    <w:rsid w:val="00924274"/>
    <w:rsid w:val="00925557"/>
    <w:rsid w:val="00931C26"/>
    <w:rsid w:val="00932034"/>
    <w:rsid w:val="009511F2"/>
    <w:rsid w:val="00951B31"/>
    <w:rsid w:val="009548FB"/>
    <w:rsid w:val="009637BC"/>
    <w:rsid w:val="00964455"/>
    <w:rsid w:val="0097483C"/>
    <w:rsid w:val="0098057F"/>
    <w:rsid w:val="00990D33"/>
    <w:rsid w:val="009914CA"/>
    <w:rsid w:val="009A14DB"/>
    <w:rsid w:val="009A5488"/>
    <w:rsid w:val="009B6D5D"/>
    <w:rsid w:val="009D44F7"/>
    <w:rsid w:val="009E1545"/>
    <w:rsid w:val="009F17EB"/>
    <w:rsid w:val="009F5D30"/>
    <w:rsid w:val="00A056DE"/>
    <w:rsid w:val="00A1512E"/>
    <w:rsid w:val="00A2060E"/>
    <w:rsid w:val="00A24874"/>
    <w:rsid w:val="00A403B8"/>
    <w:rsid w:val="00A4405B"/>
    <w:rsid w:val="00A453EF"/>
    <w:rsid w:val="00A50F40"/>
    <w:rsid w:val="00A51715"/>
    <w:rsid w:val="00A557F1"/>
    <w:rsid w:val="00A67F90"/>
    <w:rsid w:val="00A72CAD"/>
    <w:rsid w:val="00A73903"/>
    <w:rsid w:val="00A773DB"/>
    <w:rsid w:val="00A86C6F"/>
    <w:rsid w:val="00A93760"/>
    <w:rsid w:val="00A93DE9"/>
    <w:rsid w:val="00A94474"/>
    <w:rsid w:val="00A96D25"/>
    <w:rsid w:val="00AA0D85"/>
    <w:rsid w:val="00AA0E12"/>
    <w:rsid w:val="00AA2084"/>
    <w:rsid w:val="00AA7BF4"/>
    <w:rsid w:val="00AB33BB"/>
    <w:rsid w:val="00AB385F"/>
    <w:rsid w:val="00AC57E0"/>
    <w:rsid w:val="00AD65CE"/>
    <w:rsid w:val="00B01D92"/>
    <w:rsid w:val="00B12E13"/>
    <w:rsid w:val="00B142C0"/>
    <w:rsid w:val="00B22811"/>
    <w:rsid w:val="00B25479"/>
    <w:rsid w:val="00B2588D"/>
    <w:rsid w:val="00B277BF"/>
    <w:rsid w:val="00B36DF8"/>
    <w:rsid w:val="00B4035F"/>
    <w:rsid w:val="00B40CCD"/>
    <w:rsid w:val="00B4715D"/>
    <w:rsid w:val="00B857A6"/>
    <w:rsid w:val="00B93687"/>
    <w:rsid w:val="00B94DB1"/>
    <w:rsid w:val="00B95B22"/>
    <w:rsid w:val="00BB3EB9"/>
    <w:rsid w:val="00BB49E2"/>
    <w:rsid w:val="00BB5F83"/>
    <w:rsid w:val="00BC0865"/>
    <w:rsid w:val="00BC3163"/>
    <w:rsid w:val="00BC5727"/>
    <w:rsid w:val="00BC7B6B"/>
    <w:rsid w:val="00BD31A5"/>
    <w:rsid w:val="00BE1A62"/>
    <w:rsid w:val="00BE2CB3"/>
    <w:rsid w:val="00BF086E"/>
    <w:rsid w:val="00BF0928"/>
    <w:rsid w:val="00BF4C94"/>
    <w:rsid w:val="00C02170"/>
    <w:rsid w:val="00C065D0"/>
    <w:rsid w:val="00C07099"/>
    <w:rsid w:val="00C100C5"/>
    <w:rsid w:val="00C108FE"/>
    <w:rsid w:val="00C120C5"/>
    <w:rsid w:val="00C30AE8"/>
    <w:rsid w:val="00C4074C"/>
    <w:rsid w:val="00C53C0C"/>
    <w:rsid w:val="00C6063A"/>
    <w:rsid w:val="00C625B1"/>
    <w:rsid w:val="00C657AB"/>
    <w:rsid w:val="00C67372"/>
    <w:rsid w:val="00C73F08"/>
    <w:rsid w:val="00C80E70"/>
    <w:rsid w:val="00C83606"/>
    <w:rsid w:val="00C94E96"/>
    <w:rsid w:val="00CA3174"/>
    <w:rsid w:val="00CA41BC"/>
    <w:rsid w:val="00CB221D"/>
    <w:rsid w:val="00CB4D91"/>
    <w:rsid w:val="00CB6220"/>
    <w:rsid w:val="00CC3D52"/>
    <w:rsid w:val="00CC6098"/>
    <w:rsid w:val="00CD0659"/>
    <w:rsid w:val="00CE070B"/>
    <w:rsid w:val="00CE0EE1"/>
    <w:rsid w:val="00CE3518"/>
    <w:rsid w:val="00CF7752"/>
    <w:rsid w:val="00D02D3F"/>
    <w:rsid w:val="00D03DDD"/>
    <w:rsid w:val="00D12474"/>
    <w:rsid w:val="00D14148"/>
    <w:rsid w:val="00D3229D"/>
    <w:rsid w:val="00D3306C"/>
    <w:rsid w:val="00D335A5"/>
    <w:rsid w:val="00D33AB3"/>
    <w:rsid w:val="00D4013F"/>
    <w:rsid w:val="00D41CAD"/>
    <w:rsid w:val="00D446D8"/>
    <w:rsid w:val="00D448CA"/>
    <w:rsid w:val="00D561FB"/>
    <w:rsid w:val="00D6067E"/>
    <w:rsid w:val="00D60A7A"/>
    <w:rsid w:val="00D61FF0"/>
    <w:rsid w:val="00D6336B"/>
    <w:rsid w:val="00D65CB1"/>
    <w:rsid w:val="00D70424"/>
    <w:rsid w:val="00D82F6C"/>
    <w:rsid w:val="00D86627"/>
    <w:rsid w:val="00D911A4"/>
    <w:rsid w:val="00D92B21"/>
    <w:rsid w:val="00D94654"/>
    <w:rsid w:val="00D95284"/>
    <w:rsid w:val="00D96424"/>
    <w:rsid w:val="00DA78D8"/>
    <w:rsid w:val="00DB285E"/>
    <w:rsid w:val="00DB3140"/>
    <w:rsid w:val="00DB3768"/>
    <w:rsid w:val="00DC0BA5"/>
    <w:rsid w:val="00DC1667"/>
    <w:rsid w:val="00DC2D95"/>
    <w:rsid w:val="00DE0B9A"/>
    <w:rsid w:val="00DE5D6C"/>
    <w:rsid w:val="00DF19D9"/>
    <w:rsid w:val="00E14BEF"/>
    <w:rsid w:val="00E15193"/>
    <w:rsid w:val="00E25447"/>
    <w:rsid w:val="00E343D2"/>
    <w:rsid w:val="00E610C8"/>
    <w:rsid w:val="00E634A1"/>
    <w:rsid w:val="00E714BD"/>
    <w:rsid w:val="00E84E41"/>
    <w:rsid w:val="00E8542A"/>
    <w:rsid w:val="00EB1B2D"/>
    <w:rsid w:val="00EB2FB8"/>
    <w:rsid w:val="00EB4E51"/>
    <w:rsid w:val="00EB5EA2"/>
    <w:rsid w:val="00EC2476"/>
    <w:rsid w:val="00EC65AF"/>
    <w:rsid w:val="00EF35D8"/>
    <w:rsid w:val="00EF586C"/>
    <w:rsid w:val="00F16A23"/>
    <w:rsid w:val="00F205F0"/>
    <w:rsid w:val="00F25C4C"/>
    <w:rsid w:val="00F30916"/>
    <w:rsid w:val="00F339C4"/>
    <w:rsid w:val="00F40145"/>
    <w:rsid w:val="00F43472"/>
    <w:rsid w:val="00F43FD3"/>
    <w:rsid w:val="00F445A6"/>
    <w:rsid w:val="00F50E90"/>
    <w:rsid w:val="00F5185E"/>
    <w:rsid w:val="00F566D9"/>
    <w:rsid w:val="00F67060"/>
    <w:rsid w:val="00F84F7B"/>
    <w:rsid w:val="00F867E9"/>
    <w:rsid w:val="00F869E5"/>
    <w:rsid w:val="00FA3C0B"/>
    <w:rsid w:val="00FB5F3E"/>
    <w:rsid w:val="00FD03AC"/>
    <w:rsid w:val="00FF0482"/>
    <w:rsid w:val="00FF1007"/>
    <w:rsid w:val="00FF31F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 w:type="character" w:customStyle="1" w:styleId="apple-converted-space">
    <w:name w:val="apple-converted-space"/>
    <w:basedOn w:val="DefaultParagraphFont"/>
    <w:rsid w:val="006620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 w:type="character" w:customStyle="1" w:styleId="apple-converted-space">
    <w:name w:val="apple-converted-space"/>
    <w:basedOn w:val="DefaultParagraphFont"/>
    <w:rsid w:val="006620F7"/>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105661601">
      <w:bodyDiv w:val="1"/>
      <w:marLeft w:val="0"/>
      <w:marRight w:val="0"/>
      <w:marTop w:val="0"/>
      <w:marBottom w:val="0"/>
      <w:divBdr>
        <w:top w:val="none" w:sz="0" w:space="0" w:color="auto"/>
        <w:left w:val="none" w:sz="0" w:space="0" w:color="auto"/>
        <w:bottom w:val="none" w:sz="0" w:space="0" w:color="auto"/>
        <w:right w:val="none" w:sz="0" w:space="0" w:color="auto"/>
      </w:divBdr>
    </w:div>
    <w:div w:id="251554634">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32380844">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88395323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03403644">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04383851">
      <w:bodyDiv w:val="1"/>
      <w:marLeft w:val="0"/>
      <w:marRight w:val="0"/>
      <w:marTop w:val="0"/>
      <w:marBottom w:val="0"/>
      <w:divBdr>
        <w:top w:val="none" w:sz="0" w:space="0" w:color="auto"/>
        <w:left w:val="none" w:sz="0" w:space="0" w:color="auto"/>
        <w:bottom w:val="none" w:sz="0" w:space="0" w:color="auto"/>
        <w:right w:val="none" w:sz="0" w:space="0" w:color="auto"/>
      </w:divBdr>
    </w:div>
    <w:div w:id="1309285017">
      <w:bodyDiv w:val="1"/>
      <w:marLeft w:val="0"/>
      <w:marRight w:val="0"/>
      <w:marTop w:val="0"/>
      <w:marBottom w:val="0"/>
      <w:divBdr>
        <w:top w:val="none" w:sz="0" w:space="0" w:color="auto"/>
        <w:left w:val="none" w:sz="0" w:space="0" w:color="auto"/>
        <w:bottom w:val="none" w:sz="0" w:space="0" w:color="auto"/>
        <w:right w:val="none" w:sz="0" w:space="0" w:color="auto"/>
      </w:divBdr>
      <w:divsChild>
        <w:div w:id="789711323">
          <w:marLeft w:val="0"/>
          <w:marRight w:val="425"/>
          <w:marTop w:val="0"/>
          <w:marBottom w:val="0"/>
          <w:divBdr>
            <w:top w:val="none" w:sz="0" w:space="0" w:color="auto"/>
            <w:left w:val="none" w:sz="0" w:space="0" w:color="auto"/>
            <w:bottom w:val="none" w:sz="0" w:space="0" w:color="auto"/>
            <w:right w:val="none" w:sz="0" w:space="0" w:color="auto"/>
          </w:divBdr>
        </w:div>
        <w:div w:id="804473129">
          <w:marLeft w:val="0"/>
          <w:marRight w:val="0"/>
          <w:marTop w:val="0"/>
          <w:marBottom w:val="0"/>
          <w:divBdr>
            <w:top w:val="none" w:sz="0" w:space="0" w:color="auto"/>
            <w:left w:val="none" w:sz="0" w:space="0" w:color="auto"/>
            <w:bottom w:val="none" w:sz="0" w:space="0" w:color="auto"/>
            <w:right w:val="none" w:sz="0" w:space="0" w:color="auto"/>
          </w:divBdr>
        </w:div>
        <w:div w:id="892086766">
          <w:marLeft w:val="360"/>
          <w:marRight w:val="0"/>
          <w:marTop w:val="0"/>
          <w:marBottom w:val="0"/>
          <w:divBdr>
            <w:top w:val="none" w:sz="0" w:space="0" w:color="auto"/>
            <w:left w:val="none" w:sz="0" w:space="0" w:color="auto"/>
            <w:bottom w:val="none" w:sz="0" w:space="0" w:color="auto"/>
            <w:right w:val="none" w:sz="0" w:space="0" w:color="auto"/>
          </w:divBdr>
        </w:div>
        <w:div w:id="798232253">
          <w:marLeft w:val="360"/>
          <w:marRight w:val="0"/>
          <w:marTop w:val="0"/>
          <w:marBottom w:val="0"/>
          <w:divBdr>
            <w:top w:val="none" w:sz="0" w:space="0" w:color="auto"/>
            <w:left w:val="none" w:sz="0" w:space="0" w:color="auto"/>
            <w:bottom w:val="none" w:sz="0" w:space="0" w:color="auto"/>
            <w:right w:val="none" w:sz="0" w:space="0" w:color="auto"/>
          </w:divBdr>
        </w:div>
        <w:div w:id="2100901934">
          <w:marLeft w:val="360"/>
          <w:marRight w:val="0"/>
          <w:marTop w:val="0"/>
          <w:marBottom w:val="0"/>
          <w:divBdr>
            <w:top w:val="none" w:sz="0" w:space="0" w:color="auto"/>
            <w:left w:val="none" w:sz="0" w:space="0" w:color="auto"/>
            <w:bottom w:val="none" w:sz="0" w:space="0" w:color="auto"/>
            <w:right w:val="none" w:sz="0" w:space="0" w:color="auto"/>
          </w:divBdr>
        </w:div>
        <w:div w:id="1152213741">
          <w:marLeft w:val="0"/>
          <w:marRight w:val="0"/>
          <w:marTop w:val="0"/>
          <w:marBottom w:val="0"/>
          <w:divBdr>
            <w:top w:val="none" w:sz="0" w:space="0" w:color="auto"/>
            <w:left w:val="none" w:sz="0" w:space="0" w:color="auto"/>
            <w:bottom w:val="none" w:sz="0" w:space="0" w:color="auto"/>
            <w:right w:val="none" w:sz="0" w:space="0" w:color="auto"/>
          </w:divBdr>
        </w:div>
        <w:div w:id="1325626457">
          <w:marLeft w:val="0"/>
          <w:marRight w:val="0"/>
          <w:marTop w:val="0"/>
          <w:marBottom w:val="0"/>
          <w:divBdr>
            <w:top w:val="none" w:sz="0" w:space="0" w:color="auto"/>
            <w:left w:val="none" w:sz="0" w:space="0" w:color="auto"/>
            <w:bottom w:val="none" w:sz="0" w:space="0" w:color="auto"/>
            <w:right w:val="none" w:sz="0" w:space="0" w:color="auto"/>
          </w:divBdr>
        </w:div>
        <w:div w:id="463743262">
          <w:marLeft w:val="0"/>
          <w:marRight w:val="0"/>
          <w:marTop w:val="0"/>
          <w:marBottom w:val="0"/>
          <w:divBdr>
            <w:top w:val="none" w:sz="0" w:space="0" w:color="auto"/>
            <w:left w:val="none" w:sz="0" w:space="0" w:color="auto"/>
            <w:bottom w:val="none" w:sz="0" w:space="0" w:color="auto"/>
            <w:right w:val="none" w:sz="0" w:space="0" w:color="auto"/>
          </w:divBdr>
        </w:div>
        <w:div w:id="1880164402">
          <w:marLeft w:val="0"/>
          <w:marRight w:val="0"/>
          <w:marTop w:val="0"/>
          <w:marBottom w:val="0"/>
          <w:divBdr>
            <w:top w:val="none" w:sz="0" w:space="0" w:color="auto"/>
            <w:left w:val="none" w:sz="0" w:space="0" w:color="auto"/>
            <w:bottom w:val="none" w:sz="0" w:space="0" w:color="auto"/>
            <w:right w:val="none" w:sz="0" w:space="0" w:color="auto"/>
          </w:divBdr>
        </w:div>
        <w:div w:id="1895506533">
          <w:marLeft w:val="0"/>
          <w:marRight w:val="0"/>
          <w:marTop w:val="0"/>
          <w:marBottom w:val="0"/>
          <w:divBdr>
            <w:top w:val="none" w:sz="0" w:space="0" w:color="auto"/>
            <w:left w:val="none" w:sz="0" w:space="0" w:color="auto"/>
            <w:bottom w:val="none" w:sz="0" w:space="0" w:color="auto"/>
            <w:right w:val="none" w:sz="0" w:space="0" w:color="auto"/>
          </w:divBdr>
        </w:div>
        <w:div w:id="387190567">
          <w:marLeft w:val="0"/>
          <w:marRight w:val="0"/>
          <w:marTop w:val="0"/>
          <w:marBottom w:val="0"/>
          <w:divBdr>
            <w:top w:val="none" w:sz="0" w:space="0" w:color="auto"/>
            <w:left w:val="none" w:sz="0" w:space="0" w:color="auto"/>
            <w:bottom w:val="none" w:sz="0" w:space="0" w:color="auto"/>
            <w:right w:val="none" w:sz="0" w:space="0" w:color="auto"/>
          </w:divBdr>
        </w:div>
      </w:divsChild>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utcher@smm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fleming@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foulds@smmt.co.uk" TargetMode="External"/><Relationship Id="rId4" Type="http://schemas.openxmlformats.org/officeDocument/2006/relationships/settings" Target="settings.xml"/><Relationship Id="rId9" Type="http://schemas.openxmlformats.org/officeDocument/2006/relationships/hyperlink" Target="http://www.smmt.co.uk/facts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ouldb\AppData\Local\Microsoft\Windows\Temporary%20Internet%20Files\Content.Outlook\B1SPV85H\EngineCVJun15-PR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1835118436282421"/>
          <c:y val="6.2216369711465248E-2"/>
          <c:w val="0.76052265205979686"/>
          <c:h val="0.78941209140666291"/>
        </c:manualLayout>
      </c:layout>
      <c:lineChart>
        <c:grouping val="standard"/>
        <c:ser>
          <c:idx val="0"/>
          <c:order val="0"/>
          <c:tx>
            <c:strRef>
              <c:f>CV!$A$3:$B$3</c:f>
              <c:strCache>
                <c:ptCount val="1"/>
                <c:pt idx="0">
                  <c:v>Total (LH axis)</c:v>
                </c:pt>
              </c:strCache>
            </c:strRef>
          </c:tx>
          <c:spPr>
            <a:ln>
              <a:solidFill>
                <a:srgbClr val="00B0F0"/>
              </a:solidFill>
            </a:ln>
          </c:spPr>
          <c:marker>
            <c:symbol val="none"/>
          </c:marker>
          <c:cat>
            <c:numRef>
              <c:f>CV!$C$2:$CK$2</c:f>
              <c:numCache>
                <c:formatCode>mmm\-yy</c:formatCode>
                <c:ptCount val="87"/>
                <c:pt idx="0">
                  <c:v>39569</c:v>
                </c:pt>
                <c:pt idx="1">
                  <c:v>39600</c:v>
                </c:pt>
                <c:pt idx="2">
                  <c:v>39630</c:v>
                </c:pt>
                <c:pt idx="3">
                  <c:v>39661</c:v>
                </c:pt>
                <c:pt idx="4">
                  <c:v>39692</c:v>
                </c:pt>
                <c:pt idx="5">
                  <c:v>39722</c:v>
                </c:pt>
                <c:pt idx="6">
                  <c:v>39753</c:v>
                </c:pt>
                <c:pt idx="7">
                  <c:v>39783</c:v>
                </c:pt>
                <c:pt idx="8">
                  <c:v>39814</c:v>
                </c:pt>
                <c:pt idx="9">
                  <c:v>39845</c:v>
                </c:pt>
                <c:pt idx="10">
                  <c:v>39873</c:v>
                </c:pt>
                <c:pt idx="11">
                  <c:v>39904</c:v>
                </c:pt>
                <c:pt idx="12">
                  <c:v>39934</c:v>
                </c:pt>
                <c:pt idx="13">
                  <c:v>39965</c:v>
                </c:pt>
                <c:pt idx="14">
                  <c:v>39995</c:v>
                </c:pt>
                <c:pt idx="15">
                  <c:v>40026</c:v>
                </c:pt>
                <c:pt idx="16">
                  <c:v>40057</c:v>
                </c:pt>
                <c:pt idx="17">
                  <c:v>40087</c:v>
                </c:pt>
                <c:pt idx="18">
                  <c:v>40118</c:v>
                </c:pt>
                <c:pt idx="19">
                  <c:v>40148</c:v>
                </c:pt>
                <c:pt idx="20">
                  <c:v>40179</c:v>
                </c:pt>
                <c:pt idx="21">
                  <c:v>40210</c:v>
                </c:pt>
                <c:pt idx="22">
                  <c:v>40238</c:v>
                </c:pt>
                <c:pt idx="23">
                  <c:v>40269</c:v>
                </c:pt>
                <c:pt idx="24">
                  <c:v>40299</c:v>
                </c:pt>
                <c:pt idx="25">
                  <c:v>40330</c:v>
                </c:pt>
                <c:pt idx="26">
                  <c:v>40360</c:v>
                </c:pt>
                <c:pt idx="27">
                  <c:v>40391</c:v>
                </c:pt>
                <c:pt idx="28">
                  <c:v>40422</c:v>
                </c:pt>
                <c:pt idx="29">
                  <c:v>40452</c:v>
                </c:pt>
                <c:pt idx="30">
                  <c:v>40483</c:v>
                </c:pt>
                <c:pt idx="31">
                  <c:v>40513</c:v>
                </c:pt>
                <c:pt idx="32">
                  <c:v>40544</c:v>
                </c:pt>
                <c:pt idx="33">
                  <c:v>40575</c:v>
                </c:pt>
                <c:pt idx="34">
                  <c:v>40603</c:v>
                </c:pt>
                <c:pt idx="35">
                  <c:v>40634</c:v>
                </c:pt>
                <c:pt idx="36">
                  <c:v>40664</c:v>
                </c:pt>
                <c:pt idx="37">
                  <c:v>40695</c:v>
                </c:pt>
                <c:pt idx="38">
                  <c:v>40725</c:v>
                </c:pt>
                <c:pt idx="39">
                  <c:v>40756</c:v>
                </c:pt>
                <c:pt idx="40">
                  <c:v>40787</c:v>
                </c:pt>
                <c:pt idx="41">
                  <c:v>40817</c:v>
                </c:pt>
                <c:pt idx="42">
                  <c:v>40848</c:v>
                </c:pt>
                <c:pt idx="43">
                  <c:v>40878</c:v>
                </c:pt>
                <c:pt idx="44">
                  <c:v>40909</c:v>
                </c:pt>
                <c:pt idx="45">
                  <c:v>40940</c:v>
                </c:pt>
                <c:pt idx="46">
                  <c:v>40969</c:v>
                </c:pt>
                <c:pt idx="47">
                  <c:v>41000</c:v>
                </c:pt>
                <c:pt idx="48">
                  <c:v>41030</c:v>
                </c:pt>
                <c:pt idx="49">
                  <c:v>41061</c:v>
                </c:pt>
                <c:pt idx="50">
                  <c:v>41091</c:v>
                </c:pt>
                <c:pt idx="51">
                  <c:v>41122</c:v>
                </c:pt>
                <c:pt idx="52">
                  <c:v>41153</c:v>
                </c:pt>
                <c:pt idx="53">
                  <c:v>41183</c:v>
                </c:pt>
                <c:pt idx="54">
                  <c:v>41214</c:v>
                </c:pt>
                <c:pt idx="55">
                  <c:v>41244</c:v>
                </c:pt>
                <c:pt idx="56">
                  <c:v>41275</c:v>
                </c:pt>
                <c:pt idx="57">
                  <c:v>41306</c:v>
                </c:pt>
                <c:pt idx="58">
                  <c:v>41334</c:v>
                </c:pt>
                <c:pt idx="59">
                  <c:v>41365</c:v>
                </c:pt>
                <c:pt idx="60">
                  <c:v>41395</c:v>
                </c:pt>
                <c:pt idx="61">
                  <c:v>41426</c:v>
                </c:pt>
                <c:pt idx="62">
                  <c:v>41456</c:v>
                </c:pt>
                <c:pt idx="63">
                  <c:v>41487</c:v>
                </c:pt>
                <c:pt idx="64">
                  <c:v>41518</c:v>
                </c:pt>
                <c:pt idx="65">
                  <c:v>41548</c:v>
                </c:pt>
                <c:pt idx="66">
                  <c:v>41579</c:v>
                </c:pt>
                <c:pt idx="67">
                  <c:v>41609</c:v>
                </c:pt>
                <c:pt idx="68">
                  <c:v>41640</c:v>
                </c:pt>
                <c:pt idx="69">
                  <c:v>41671</c:v>
                </c:pt>
                <c:pt idx="70">
                  <c:v>41699</c:v>
                </c:pt>
                <c:pt idx="71">
                  <c:v>41730</c:v>
                </c:pt>
                <c:pt idx="72">
                  <c:v>41760</c:v>
                </c:pt>
                <c:pt idx="73">
                  <c:v>41791</c:v>
                </c:pt>
                <c:pt idx="74">
                  <c:v>41821</c:v>
                </c:pt>
                <c:pt idx="75">
                  <c:v>41852</c:v>
                </c:pt>
                <c:pt idx="76">
                  <c:v>41883</c:v>
                </c:pt>
                <c:pt idx="77">
                  <c:v>41913</c:v>
                </c:pt>
                <c:pt idx="78">
                  <c:v>41944</c:v>
                </c:pt>
                <c:pt idx="79">
                  <c:v>41974</c:v>
                </c:pt>
                <c:pt idx="80">
                  <c:v>42005</c:v>
                </c:pt>
                <c:pt idx="81">
                  <c:v>42036</c:v>
                </c:pt>
                <c:pt idx="82">
                  <c:v>42064</c:v>
                </c:pt>
                <c:pt idx="83">
                  <c:v>42095</c:v>
                </c:pt>
                <c:pt idx="84">
                  <c:v>42125</c:v>
                </c:pt>
                <c:pt idx="85">
                  <c:v>42156</c:v>
                </c:pt>
                <c:pt idx="86">
                  <c:v>42186</c:v>
                </c:pt>
              </c:numCache>
            </c:numRef>
          </c:cat>
          <c:val>
            <c:numRef>
              <c:f>CV!$C$3:$CK$3</c:f>
              <c:numCache>
                <c:formatCode>General</c:formatCode>
                <c:ptCount val="87"/>
                <c:pt idx="0">
                  <c:v>224813</c:v>
                </c:pt>
                <c:pt idx="1">
                  <c:v>227243</c:v>
                </c:pt>
                <c:pt idx="2">
                  <c:v>234255</c:v>
                </c:pt>
                <c:pt idx="3">
                  <c:v>230579</c:v>
                </c:pt>
                <c:pt idx="4">
                  <c:v>231301</c:v>
                </c:pt>
                <c:pt idx="5">
                  <c:v>222191</c:v>
                </c:pt>
                <c:pt idx="6">
                  <c:v>211128</c:v>
                </c:pt>
                <c:pt idx="7">
                  <c:v>202896</c:v>
                </c:pt>
                <c:pt idx="8">
                  <c:v>190407</c:v>
                </c:pt>
                <c:pt idx="9">
                  <c:v>175628</c:v>
                </c:pt>
                <c:pt idx="10">
                  <c:v>164897</c:v>
                </c:pt>
                <c:pt idx="11">
                  <c:v>150568</c:v>
                </c:pt>
                <c:pt idx="12">
                  <c:v>137558</c:v>
                </c:pt>
                <c:pt idx="13">
                  <c:v>124563</c:v>
                </c:pt>
                <c:pt idx="14">
                  <c:v>112142</c:v>
                </c:pt>
                <c:pt idx="15">
                  <c:v>107607</c:v>
                </c:pt>
                <c:pt idx="16">
                  <c:v>96648</c:v>
                </c:pt>
                <c:pt idx="17">
                  <c:v>91477</c:v>
                </c:pt>
                <c:pt idx="18">
                  <c:v>89698</c:v>
                </c:pt>
                <c:pt idx="19">
                  <c:v>90679</c:v>
                </c:pt>
                <c:pt idx="20">
                  <c:v>91484</c:v>
                </c:pt>
                <c:pt idx="21">
                  <c:v>95840</c:v>
                </c:pt>
                <c:pt idx="22">
                  <c:v>100812</c:v>
                </c:pt>
                <c:pt idx="23">
                  <c:v>103934</c:v>
                </c:pt>
                <c:pt idx="24">
                  <c:v>109987</c:v>
                </c:pt>
                <c:pt idx="25">
                  <c:v>112111</c:v>
                </c:pt>
                <c:pt idx="26">
                  <c:v>113232</c:v>
                </c:pt>
                <c:pt idx="27">
                  <c:v>114296</c:v>
                </c:pt>
                <c:pt idx="28">
                  <c:v>115919</c:v>
                </c:pt>
                <c:pt idx="29">
                  <c:v>119658</c:v>
                </c:pt>
                <c:pt idx="30">
                  <c:v>121608</c:v>
                </c:pt>
                <c:pt idx="31">
                  <c:v>123019</c:v>
                </c:pt>
                <c:pt idx="32">
                  <c:v>123830</c:v>
                </c:pt>
                <c:pt idx="33">
                  <c:v>123527</c:v>
                </c:pt>
                <c:pt idx="34">
                  <c:v>122748</c:v>
                </c:pt>
                <c:pt idx="35">
                  <c:v>120604</c:v>
                </c:pt>
                <c:pt idx="36">
                  <c:v>120064</c:v>
                </c:pt>
                <c:pt idx="37">
                  <c:v>119833</c:v>
                </c:pt>
                <c:pt idx="38">
                  <c:v>119263</c:v>
                </c:pt>
                <c:pt idx="39">
                  <c:v>119811</c:v>
                </c:pt>
                <c:pt idx="40">
                  <c:v>120518</c:v>
                </c:pt>
                <c:pt idx="41">
                  <c:v>120181</c:v>
                </c:pt>
                <c:pt idx="42">
                  <c:v>120425</c:v>
                </c:pt>
                <c:pt idx="43">
                  <c:v>120189</c:v>
                </c:pt>
                <c:pt idx="44">
                  <c:v>120066</c:v>
                </c:pt>
                <c:pt idx="45">
                  <c:v>119798</c:v>
                </c:pt>
                <c:pt idx="46">
                  <c:v>117403</c:v>
                </c:pt>
                <c:pt idx="47">
                  <c:v>117683</c:v>
                </c:pt>
                <c:pt idx="48">
                  <c:v>116923</c:v>
                </c:pt>
                <c:pt idx="49">
                  <c:v>114865</c:v>
                </c:pt>
                <c:pt idx="50">
                  <c:v>114742</c:v>
                </c:pt>
                <c:pt idx="51">
                  <c:v>115917</c:v>
                </c:pt>
                <c:pt idx="52">
                  <c:v>113478</c:v>
                </c:pt>
                <c:pt idx="53">
                  <c:v>114040</c:v>
                </c:pt>
                <c:pt idx="54">
                  <c:v>113634</c:v>
                </c:pt>
                <c:pt idx="55">
                  <c:v>112039</c:v>
                </c:pt>
                <c:pt idx="56">
                  <c:v>110017</c:v>
                </c:pt>
                <c:pt idx="57">
                  <c:v>108367</c:v>
                </c:pt>
                <c:pt idx="58">
                  <c:v>106522</c:v>
                </c:pt>
                <c:pt idx="59">
                  <c:v>106232</c:v>
                </c:pt>
                <c:pt idx="60">
                  <c:v>104347</c:v>
                </c:pt>
                <c:pt idx="61">
                  <c:v>104460</c:v>
                </c:pt>
                <c:pt idx="62">
                  <c:v>103891</c:v>
                </c:pt>
                <c:pt idx="63">
                  <c:v>99977</c:v>
                </c:pt>
                <c:pt idx="64">
                  <c:v>97333</c:v>
                </c:pt>
                <c:pt idx="65">
                  <c:v>93309</c:v>
                </c:pt>
                <c:pt idx="66">
                  <c:v>89386</c:v>
                </c:pt>
                <c:pt idx="67">
                  <c:v>87671</c:v>
                </c:pt>
                <c:pt idx="68">
                  <c:v>86556</c:v>
                </c:pt>
                <c:pt idx="69">
                  <c:v>84790</c:v>
                </c:pt>
                <c:pt idx="70">
                  <c:v>83495</c:v>
                </c:pt>
                <c:pt idx="71">
                  <c:v>81179</c:v>
                </c:pt>
                <c:pt idx="72">
                  <c:v>78746</c:v>
                </c:pt>
                <c:pt idx="73">
                  <c:v>76614</c:v>
                </c:pt>
                <c:pt idx="74">
                  <c:v>74517</c:v>
                </c:pt>
                <c:pt idx="75">
                  <c:v>72953</c:v>
                </c:pt>
                <c:pt idx="76">
                  <c:v>70670</c:v>
                </c:pt>
                <c:pt idx="77">
                  <c:v>70030</c:v>
                </c:pt>
                <c:pt idx="78">
                  <c:v>70052</c:v>
                </c:pt>
                <c:pt idx="79">
                  <c:v>70731</c:v>
                </c:pt>
                <c:pt idx="80">
                  <c:v>69467</c:v>
                </c:pt>
                <c:pt idx="81">
                  <c:v>71572</c:v>
                </c:pt>
                <c:pt idx="82">
                  <c:v>74488</c:v>
                </c:pt>
                <c:pt idx="83">
                  <c:v>76810</c:v>
                </c:pt>
                <c:pt idx="84">
                  <c:v>78491</c:v>
                </c:pt>
                <c:pt idx="85">
                  <c:v>81948</c:v>
                </c:pt>
                <c:pt idx="86">
                  <c:v>84884</c:v>
                </c:pt>
              </c:numCache>
            </c:numRef>
          </c:val>
        </c:ser>
        <c:marker val="1"/>
        <c:axId val="96328320"/>
        <c:axId val="97595776"/>
      </c:lineChart>
      <c:lineChart>
        <c:grouping val="standard"/>
        <c:ser>
          <c:idx val="1"/>
          <c:order val="1"/>
          <c:tx>
            <c:strRef>
              <c:f>CV!$A$4:$B$4</c:f>
              <c:strCache>
                <c:ptCount val="1"/>
                <c:pt idx="0">
                  <c:v>For UK market (RH axis)</c:v>
                </c:pt>
              </c:strCache>
            </c:strRef>
          </c:tx>
          <c:spPr>
            <a:ln>
              <a:solidFill>
                <a:srgbClr val="002060"/>
              </a:solidFill>
            </a:ln>
          </c:spPr>
          <c:marker>
            <c:symbol val="none"/>
          </c:marker>
          <c:cat>
            <c:numRef>
              <c:f>CV!$C$2:$CK$2</c:f>
              <c:numCache>
                <c:formatCode>mmm\-yy</c:formatCode>
                <c:ptCount val="87"/>
                <c:pt idx="0">
                  <c:v>39569</c:v>
                </c:pt>
                <c:pt idx="1">
                  <c:v>39600</c:v>
                </c:pt>
                <c:pt idx="2">
                  <c:v>39630</c:v>
                </c:pt>
                <c:pt idx="3">
                  <c:v>39661</c:v>
                </c:pt>
                <c:pt idx="4">
                  <c:v>39692</c:v>
                </c:pt>
                <c:pt idx="5">
                  <c:v>39722</c:v>
                </c:pt>
                <c:pt idx="6">
                  <c:v>39753</c:v>
                </c:pt>
                <c:pt idx="7">
                  <c:v>39783</c:v>
                </c:pt>
                <c:pt idx="8">
                  <c:v>39814</c:v>
                </c:pt>
                <c:pt idx="9">
                  <c:v>39845</c:v>
                </c:pt>
                <c:pt idx="10">
                  <c:v>39873</c:v>
                </c:pt>
                <c:pt idx="11">
                  <c:v>39904</c:v>
                </c:pt>
                <c:pt idx="12">
                  <c:v>39934</c:v>
                </c:pt>
                <c:pt idx="13">
                  <c:v>39965</c:v>
                </c:pt>
                <c:pt idx="14">
                  <c:v>39995</c:v>
                </c:pt>
                <c:pt idx="15">
                  <c:v>40026</c:v>
                </c:pt>
                <c:pt idx="16">
                  <c:v>40057</c:v>
                </c:pt>
                <c:pt idx="17">
                  <c:v>40087</c:v>
                </c:pt>
                <c:pt idx="18">
                  <c:v>40118</c:v>
                </c:pt>
                <c:pt idx="19">
                  <c:v>40148</c:v>
                </c:pt>
                <c:pt idx="20">
                  <c:v>40179</c:v>
                </c:pt>
                <c:pt idx="21">
                  <c:v>40210</c:v>
                </c:pt>
                <c:pt idx="22">
                  <c:v>40238</c:v>
                </c:pt>
                <c:pt idx="23">
                  <c:v>40269</c:v>
                </c:pt>
                <c:pt idx="24">
                  <c:v>40299</c:v>
                </c:pt>
                <c:pt idx="25">
                  <c:v>40330</c:v>
                </c:pt>
                <c:pt idx="26">
                  <c:v>40360</c:v>
                </c:pt>
                <c:pt idx="27">
                  <c:v>40391</c:v>
                </c:pt>
                <c:pt idx="28">
                  <c:v>40422</c:v>
                </c:pt>
                <c:pt idx="29">
                  <c:v>40452</c:v>
                </c:pt>
                <c:pt idx="30">
                  <c:v>40483</c:v>
                </c:pt>
                <c:pt idx="31">
                  <c:v>40513</c:v>
                </c:pt>
                <c:pt idx="32">
                  <c:v>40544</c:v>
                </c:pt>
                <c:pt idx="33">
                  <c:v>40575</c:v>
                </c:pt>
                <c:pt idx="34">
                  <c:v>40603</c:v>
                </c:pt>
                <c:pt idx="35">
                  <c:v>40634</c:v>
                </c:pt>
                <c:pt idx="36">
                  <c:v>40664</c:v>
                </c:pt>
                <c:pt idx="37">
                  <c:v>40695</c:v>
                </c:pt>
                <c:pt idx="38">
                  <c:v>40725</c:v>
                </c:pt>
                <c:pt idx="39">
                  <c:v>40756</c:v>
                </c:pt>
                <c:pt idx="40">
                  <c:v>40787</c:v>
                </c:pt>
                <c:pt idx="41">
                  <c:v>40817</c:v>
                </c:pt>
                <c:pt idx="42">
                  <c:v>40848</c:v>
                </c:pt>
                <c:pt idx="43">
                  <c:v>40878</c:v>
                </c:pt>
                <c:pt idx="44">
                  <c:v>40909</c:v>
                </c:pt>
                <c:pt idx="45">
                  <c:v>40940</c:v>
                </c:pt>
                <c:pt idx="46">
                  <c:v>40969</c:v>
                </c:pt>
                <c:pt idx="47">
                  <c:v>41000</c:v>
                </c:pt>
                <c:pt idx="48">
                  <c:v>41030</c:v>
                </c:pt>
                <c:pt idx="49">
                  <c:v>41061</c:v>
                </c:pt>
                <c:pt idx="50">
                  <c:v>41091</c:v>
                </c:pt>
                <c:pt idx="51">
                  <c:v>41122</c:v>
                </c:pt>
                <c:pt idx="52">
                  <c:v>41153</c:v>
                </c:pt>
                <c:pt idx="53">
                  <c:v>41183</c:v>
                </c:pt>
                <c:pt idx="54">
                  <c:v>41214</c:v>
                </c:pt>
                <c:pt idx="55">
                  <c:v>41244</c:v>
                </c:pt>
                <c:pt idx="56">
                  <c:v>41275</c:v>
                </c:pt>
                <c:pt idx="57">
                  <c:v>41306</c:v>
                </c:pt>
                <c:pt idx="58">
                  <c:v>41334</c:v>
                </c:pt>
                <c:pt idx="59">
                  <c:v>41365</c:v>
                </c:pt>
                <c:pt idx="60">
                  <c:v>41395</c:v>
                </c:pt>
                <c:pt idx="61">
                  <c:v>41426</c:v>
                </c:pt>
                <c:pt idx="62">
                  <c:v>41456</c:v>
                </c:pt>
                <c:pt idx="63">
                  <c:v>41487</c:v>
                </c:pt>
                <c:pt idx="64">
                  <c:v>41518</c:v>
                </c:pt>
                <c:pt idx="65">
                  <c:v>41548</c:v>
                </c:pt>
                <c:pt idx="66">
                  <c:v>41579</c:v>
                </c:pt>
                <c:pt idx="67">
                  <c:v>41609</c:v>
                </c:pt>
                <c:pt idx="68">
                  <c:v>41640</c:v>
                </c:pt>
                <c:pt idx="69">
                  <c:v>41671</c:v>
                </c:pt>
                <c:pt idx="70">
                  <c:v>41699</c:v>
                </c:pt>
                <c:pt idx="71">
                  <c:v>41730</c:v>
                </c:pt>
                <c:pt idx="72">
                  <c:v>41760</c:v>
                </c:pt>
                <c:pt idx="73">
                  <c:v>41791</c:v>
                </c:pt>
                <c:pt idx="74">
                  <c:v>41821</c:v>
                </c:pt>
                <c:pt idx="75">
                  <c:v>41852</c:v>
                </c:pt>
                <c:pt idx="76">
                  <c:v>41883</c:v>
                </c:pt>
                <c:pt idx="77">
                  <c:v>41913</c:v>
                </c:pt>
                <c:pt idx="78">
                  <c:v>41944</c:v>
                </c:pt>
                <c:pt idx="79">
                  <c:v>41974</c:v>
                </c:pt>
                <c:pt idx="80">
                  <c:v>42005</c:v>
                </c:pt>
                <c:pt idx="81">
                  <c:v>42036</c:v>
                </c:pt>
                <c:pt idx="82">
                  <c:v>42064</c:v>
                </c:pt>
                <c:pt idx="83">
                  <c:v>42095</c:v>
                </c:pt>
                <c:pt idx="84">
                  <c:v>42125</c:v>
                </c:pt>
                <c:pt idx="85">
                  <c:v>42156</c:v>
                </c:pt>
                <c:pt idx="86">
                  <c:v>42186</c:v>
                </c:pt>
              </c:numCache>
            </c:numRef>
          </c:cat>
          <c:val>
            <c:numRef>
              <c:f>CV!$C$4:$CK$4</c:f>
              <c:numCache>
                <c:formatCode>General</c:formatCode>
                <c:ptCount val="87"/>
                <c:pt idx="0">
                  <c:v>86248</c:v>
                </c:pt>
                <c:pt idx="1">
                  <c:v>86789</c:v>
                </c:pt>
                <c:pt idx="2">
                  <c:v>90584</c:v>
                </c:pt>
                <c:pt idx="3">
                  <c:v>88633</c:v>
                </c:pt>
                <c:pt idx="4">
                  <c:v>88572</c:v>
                </c:pt>
                <c:pt idx="5">
                  <c:v>85340</c:v>
                </c:pt>
                <c:pt idx="6">
                  <c:v>80602</c:v>
                </c:pt>
                <c:pt idx="7">
                  <c:v>77285</c:v>
                </c:pt>
                <c:pt idx="8">
                  <c:v>70688</c:v>
                </c:pt>
                <c:pt idx="9">
                  <c:v>63155</c:v>
                </c:pt>
                <c:pt idx="10">
                  <c:v>57960</c:v>
                </c:pt>
                <c:pt idx="11">
                  <c:v>52234</c:v>
                </c:pt>
                <c:pt idx="12">
                  <c:v>47430</c:v>
                </c:pt>
                <c:pt idx="13">
                  <c:v>41864</c:v>
                </c:pt>
                <c:pt idx="14">
                  <c:v>35424</c:v>
                </c:pt>
                <c:pt idx="15">
                  <c:v>33620</c:v>
                </c:pt>
                <c:pt idx="16">
                  <c:v>28051</c:v>
                </c:pt>
                <c:pt idx="17">
                  <c:v>24372</c:v>
                </c:pt>
                <c:pt idx="18">
                  <c:v>23902</c:v>
                </c:pt>
                <c:pt idx="19">
                  <c:v>24225</c:v>
                </c:pt>
                <c:pt idx="20">
                  <c:v>24342</c:v>
                </c:pt>
                <c:pt idx="21">
                  <c:v>25658</c:v>
                </c:pt>
                <c:pt idx="22">
                  <c:v>28158</c:v>
                </c:pt>
                <c:pt idx="23">
                  <c:v>30129</c:v>
                </c:pt>
                <c:pt idx="24">
                  <c:v>32549</c:v>
                </c:pt>
                <c:pt idx="25">
                  <c:v>33238</c:v>
                </c:pt>
                <c:pt idx="26">
                  <c:v>33597</c:v>
                </c:pt>
                <c:pt idx="27">
                  <c:v>34234</c:v>
                </c:pt>
                <c:pt idx="28">
                  <c:v>34914</c:v>
                </c:pt>
                <c:pt idx="29">
                  <c:v>36760</c:v>
                </c:pt>
                <c:pt idx="30">
                  <c:v>37872</c:v>
                </c:pt>
                <c:pt idx="31">
                  <c:v>37472</c:v>
                </c:pt>
                <c:pt idx="32">
                  <c:v>39635</c:v>
                </c:pt>
                <c:pt idx="33">
                  <c:v>40526</c:v>
                </c:pt>
                <c:pt idx="34">
                  <c:v>40564</c:v>
                </c:pt>
                <c:pt idx="35">
                  <c:v>39936</c:v>
                </c:pt>
                <c:pt idx="36">
                  <c:v>40973</c:v>
                </c:pt>
                <c:pt idx="37">
                  <c:v>43352</c:v>
                </c:pt>
                <c:pt idx="38">
                  <c:v>44015</c:v>
                </c:pt>
                <c:pt idx="39">
                  <c:v>44579</c:v>
                </c:pt>
                <c:pt idx="40">
                  <c:v>45839</c:v>
                </c:pt>
                <c:pt idx="41">
                  <c:v>47274</c:v>
                </c:pt>
                <c:pt idx="42">
                  <c:v>48956</c:v>
                </c:pt>
                <c:pt idx="43">
                  <c:v>50813</c:v>
                </c:pt>
                <c:pt idx="44">
                  <c:v>50652</c:v>
                </c:pt>
                <c:pt idx="45">
                  <c:v>51085</c:v>
                </c:pt>
                <c:pt idx="46">
                  <c:v>50792</c:v>
                </c:pt>
                <c:pt idx="47">
                  <c:v>50656</c:v>
                </c:pt>
                <c:pt idx="48">
                  <c:v>49864</c:v>
                </c:pt>
                <c:pt idx="49">
                  <c:v>47235</c:v>
                </c:pt>
                <c:pt idx="50">
                  <c:v>47836</c:v>
                </c:pt>
                <c:pt idx="51">
                  <c:v>48619</c:v>
                </c:pt>
                <c:pt idx="52">
                  <c:v>47976</c:v>
                </c:pt>
                <c:pt idx="53">
                  <c:v>48474</c:v>
                </c:pt>
                <c:pt idx="54">
                  <c:v>48610</c:v>
                </c:pt>
                <c:pt idx="55">
                  <c:v>48306</c:v>
                </c:pt>
                <c:pt idx="56">
                  <c:v>48436</c:v>
                </c:pt>
                <c:pt idx="57">
                  <c:v>48541</c:v>
                </c:pt>
                <c:pt idx="58">
                  <c:v>48926</c:v>
                </c:pt>
                <c:pt idx="59">
                  <c:v>49694</c:v>
                </c:pt>
                <c:pt idx="60">
                  <c:v>49741</c:v>
                </c:pt>
                <c:pt idx="61">
                  <c:v>50272</c:v>
                </c:pt>
                <c:pt idx="62">
                  <c:v>48237</c:v>
                </c:pt>
                <c:pt idx="63">
                  <c:v>45927</c:v>
                </c:pt>
                <c:pt idx="64">
                  <c:v>45209</c:v>
                </c:pt>
                <c:pt idx="65">
                  <c:v>43718</c:v>
                </c:pt>
                <c:pt idx="66">
                  <c:v>42048</c:v>
                </c:pt>
                <c:pt idx="67">
                  <c:v>39761</c:v>
                </c:pt>
                <c:pt idx="68">
                  <c:v>39036</c:v>
                </c:pt>
                <c:pt idx="69">
                  <c:v>37838</c:v>
                </c:pt>
                <c:pt idx="70">
                  <c:v>36770</c:v>
                </c:pt>
                <c:pt idx="71">
                  <c:v>35803</c:v>
                </c:pt>
                <c:pt idx="72">
                  <c:v>35078</c:v>
                </c:pt>
                <c:pt idx="73">
                  <c:v>34485</c:v>
                </c:pt>
                <c:pt idx="74">
                  <c:v>34283</c:v>
                </c:pt>
                <c:pt idx="75">
                  <c:v>34174</c:v>
                </c:pt>
                <c:pt idx="76">
                  <c:v>32877</c:v>
                </c:pt>
                <c:pt idx="77">
                  <c:v>33497</c:v>
                </c:pt>
                <c:pt idx="78">
                  <c:v>34032</c:v>
                </c:pt>
                <c:pt idx="79">
                  <c:v>35909</c:v>
                </c:pt>
                <c:pt idx="80">
                  <c:v>35779</c:v>
                </c:pt>
                <c:pt idx="81">
                  <c:v>37444</c:v>
                </c:pt>
                <c:pt idx="82">
                  <c:v>39275</c:v>
                </c:pt>
                <c:pt idx="83">
                  <c:v>39906</c:v>
                </c:pt>
                <c:pt idx="84">
                  <c:v>40067</c:v>
                </c:pt>
                <c:pt idx="85">
                  <c:v>41782</c:v>
                </c:pt>
                <c:pt idx="86">
                  <c:v>44705</c:v>
                </c:pt>
              </c:numCache>
            </c:numRef>
          </c:val>
        </c:ser>
        <c:marker val="1"/>
        <c:axId val="97605888"/>
        <c:axId val="97598848"/>
      </c:lineChart>
      <c:dateAx>
        <c:axId val="96328320"/>
        <c:scaling>
          <c:orientation val="minMax"/>
          <c:max val="42156"/>
          <c:min val="39600"/>
        </c:scaling>
        <c:axPos val="b"/>
        <c:numFmt formatCode="mmm\-yy" sourceLinked="1"/>
        <c:tickLblPos val="nextTo"/>
        <c:txPr>
          <a:bodyPr rot="-1980000"/>
          <a:lstStyle/>
          <a:p>
            <a:pPr>
              <a:defRPr sz="800" b="0">
                <a:solidFill>
                  <a:srgbClr val="002060"/>
                </a:solidFill>
              </a:defRPr>
            </a:pPr>
            <a:endParaRPr lang="en-US"/>
          </a:p>
        </c:txPr>
        <c:crossAx val="97595776"/>
        <c:crosses val="autoZero"/>
        <c:auto val="1"/>
        <c:lblOffset val="100"/>
        <c:majorUnit val="12"/>
        <c:majorTimeUnit val="months"/>
      </c:dateAx>
      <c:valAx>
        <c:axId val="97595776"/>
        <c:scaling>
          <c:orientation val="minMax"/>
          <c:min val="50000"/>
        </c:scaling>
        <c:axPos val="l"/>
        <c:majorGridlines>
          <c:spPr>
            <a:ln>
              <a:solidFill>
                <a:srgbClr val="002060"/>
              </a:solidFill>
            </a:ln>
          </c:spPr>
        </c:majorGridlines>
        <c:title>
          <c:tx>
            <c:rich>
              <a:bodyPr rot="-5400000" vert="horz"/>
              <a:lstStyle/>
              <a:p>
                <a:pPr>
                  <a:defRPr sz="800"/>
                </a:pPr>
                <a:r>
                  <a:rPr lang="en-GB" sz="800" i="1">
                    <a:solidFill>
                      <a:srgbClr val="002060"/>
                    </a:solidFill>
                  </a:rPr>
                  <a:t>Total CV output</a:t>
                </a:r>
              </a:p>
            </c:rich>
          </c:tx>
          <c:layout>
            <c:manualLayout>
              <c:xMode val="edge"/>
              <c:yMode val="edge"/>
              <c:x val="9.0833382669271729E-3"/>
              <c:y val="0.36151021539705652"/>
            </c:manualLayout>
          </c:layout>
        </c:title>
        <c:numFmt formatCode="#,##0" sourceLinked="0"/>
        <c:tickLblPos val="nextTo"/>
        <c:txPr>
          <a:bodyPr rot="-900000"/>
          <a:lstStyle/>
          <a:p>
            <a:pPr>
              <a:defRPr sz="800">
                <a:solidFill>
                  <a:srgbClr val="002060"/>
                </a:solidFill>
              </a:defRPr>
            </a:pPr>
            <a:endParaRPr lang="en-US"/>
          </a:p>
        </c:txPr>
        <c:crossAx val="96328320"/>
        <c:crosses val="autoZero"/>
        <c:crossBetween val="between"/>
      </c:valAx>
      <c:valAx>
        <c:axId val="97598848"/>
        <c:scaling>
          <c:orientation val="minMax"/>
          <c:max val="100000"/>
          <c:min val="0"/>
        </c:scaling>
        <c:axPos val="r"/>
        <c:title>
          <c:tx>
            <c:rich>
              <a:bodyPr rot="-5400000" vert="horz"/>
              <a:lstStyle/>
              <a:p>
                <a:pPr>
                  <a:defRPr sz="800">
                    <a:solidFill>
                      <a:srgbClr val="002060"/>
                    </a:solidFill>
                  </a:defRPr>
                </a:pPr>
                <a:r>
                  <a:rPr lang="en-US" sz="800" i="1">
                    <a:solidFill>
                      <a:srgbClr val="002060"/>
                    </a:solidFill>
                  </a:rPr>
                  <a:t>CVs for UK market</a:t>
                </a:r>
              </a:p>
            </c:rich>
          </c:tx>
          <c:layout>
            <c:manualLayout>
              <c:xMode val="edge"/>
              <c:yMode val="edge"/>
              <c:x val="0.97242035600879895"/>
              <c:y val="0.326140525395263"/>
            </c:manualLayout>
          </c:layout>
        </c:title>
        <c:numFmt formatCode="#,##0" sourceLinked="0"/>
        <c:tickLblPos val="nextTo"/>
        <c:txPr>
          <a:bodyPr rot="900000"/>
          <a:lstStyle/>
          <a:p>
            <a:pPr>
              <a:defRPr sz="800">
                <a:solidFill>
                  <a:srgbClr val="002060"/>
                </a:solidFill>
              </a:defRPr>
            </a:pPr>
            <a:endParaRPr lang="en-US"/>
          </a:p>
        </c:txPr>
        <c:crossAx val="97605888"/>
        <c:crosses val="max"/>
        <c:crossBetween val="between"/>
      </c:valAx>
      <c:dateAx>
        <c:axId val="97605888"/>
        <c:scaling>
          <c:orientation val="minMax"/>
        </c:scaling>
        <c:delete val="1"/>
        <c:axPos val="b"/>
        <c:numFmt formatCode="mmm\-yy" sourceLinked="1"/>
        <c:tickLblPos val="none"/>
        <c:crossAx val="97598848"/>
        <c:crosses val="autoZero"/>
        <c:auto val="1"/>
        <c:lblOffset val="100"/>
      </c:dateAx>
      <c:spPr>
        <a:ln>
          <a:solidFill>
            <a:srgbClr val="002060"/>
          </a:solidFill>
        </a:ln>
      </c:spPr>
    </c:plotArea>
    <c:legend>
      <c:legendPos val="r"/>
      <c:layout>
        <c:manualLayout>
          <c:xMode val="edge"/>
          <c:yMode val="edge"/>
          <c:x val="0.35732185650706705"/>
          <c:y val="0.11202028074135786"/>
          <c:w val="0.48729588594937695"/>
          <c:h val="0.13900180139486051"/>
        </c:manualLayout>
      </c:layout>
      <c:txPr>
        <a:bodyPr/>
        <a:lstStyle/>
        <a:p>
          <a:pPr>
            <a:defRPr sz="900">
              <a:solidFill>
                <a:srgbClr val="0D2255"/>
              </a:solidFill>
            </a:defRPr>
          </a:pPr>
          <a:endParaRPr lang="en-US"/>
        </a:p>
      </c:txPr>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17038-3946-41C4-892B-39BF1E3F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8</cp:revision>
  <cp:lastPrinted>2015-06-24T08:24:00Z</cp:lastPrinted>
  <dcterms:created xsi:type="dcterms:W3CDTF">2015-07-23T09:02:00Z</dcterms:created>
  <dcterms:modified xsi:type="dcterms:W3CDTF">2015-08-20T08:26:00Z</dcterms:modified>
</cp:coreProperties>
</file>