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9B01CF" w:rsidRPr="009B01CF" w:rsidTr="00BD7A12">
        <w:trPr>
          <w:trHeight w:val="385"/>
        </w:trPr>
        <w:tc>
          <w:tcPr>
            <w:tcW w:w="9781" w:type="dxa"/>
          </w:tcPr>
          <w:p w:rsidR="009B01CF" w:rsidRPr="009B01CF" w:rsidRDefault="009B01CF" w:rsidP="009B01CF">
            <w:pPr>
              <w:pStyle w:val="Heading1"/>
              <w:ind w:left="0" w:firstLine="0"/>
              <w:outlineLvl w:val="0"/>
              <w:rPr>
                <w:rFonts w:ascii="Arial" w:hAnsi="Arial" w:cs="Arial"/>
                <w:bCs/>
                <w:color w:val="1074CB"/>
                <w:sz w:val="22"/>
                <w:szCs w:val="32"/>
              </w:rPr>
            </w:pPr>
            <w:bookmarkStart w:id="0" w:name="_GoBack"/>
            <w:bookmarkEnd w:id="0"/>
          </w:p>
        </w:tc>
      </w:tr>
      <w:tr w:rsidR="001A40F0" w:rsidRPr="009B01CF" w:rsidTr="00750B7F">
        <w:trPr>
          <w:trHeight w:val="1114"/>
        </w:trPr>
        <w:tc>
          <w:tcPr>
            <w:tcW w:w="9781" w:type="dxa"/>
          </w:tcPr>
          <w:p w:rsidR="00604E78" w:rsidRPr="00B05E06" w:rsidRDefault="001A40F0" w:rsidP="00B05E06">
            <w:pPr>
              <w:pStyle w:val="Heading1"/>
              <w:spacing w:line="276" w:lineRule="auto"/>
              <w:ind w:left="0" w:firstLine="0"/>
              <w:outlineLvl w:val="0"/>
              <w:rPr>
                <w:rFonts w:ascii="Arial" w:hAnsi="Arial" w:cs="Arial"/>
                <w:b w:val="0"/>
                <w:bCs/>
                <w:color w:val="1074CB"/>
                <w:sz w:val="28"/>
              </w:rPr>
            </w:pPr>
            <w:r w:rsidRPr="00B05E06">
              <w:rPr>
                <w:rFonts w:ascii="Arial" w:hAnsi="Arial" w:cs="Arial"/>
                <w:bCs/>
                <w:color w:val="1074CB"/>
                <w:sz w:val="44"/>
              </w:rPr>
              <w:t xml:space="preserve">UK CAR MANUFACTURING </w:t>
            </w:r>
            <w:r w:rsidRPr="00B05E06">
              <w:rPr>
                <w:rFonts w:ascii="Arial" w:hAnsi="Arial" w:cs="Arial"/>
                <w:b w:val="0"/>
                <w:bCs/>
                <w:color w:val="1074CB"/>
                <w:sz w:val="28"/>
              </w:rPr>
              <w:t xml:space="preserve">(data for </w:t>
            </w:r>
            <w:r w:rsidR="00502E45">
              <w:rPr>
                <w:rFonts w:ascii="Arial" w:hAnsi="Arial" w:cs="Arial"/>
                <w:b w:val="0"/>
                <w:bCs/>
                <w:color w:val="1074CB"/>
                <w:sz w:val="28"/>
              </w:rPr>
              <w:t>June and H1</w:t>
            </w:r>
            <w:r w:rsidR="00B05E06" w:rsidRPr="00B05E06">
              <w:rPr>
                <w:rFonts w:ascii="Arial" w:hAnsi="Arial" w:cs="Arial"/>
                <w:b w:val="0"/>
                <w:bCs/>
                <w:color w:val="1074CB"/>
                <w:sz w:val="28"/>
              </w:rPr>
              <w:t xml:space="preserve"> 20</w:t>
            </w:r>
            <w:r w:rsidRPr="00B05E06">
              <w:rPr>
                <w:rFonts w:ascii="Arial" w:hAnsi="Arial" w:cs="Arial"/>
                <w:b w:val="0"/>
                <w:bCs/>
                <w:color w:val="1074CB"/>
                <w:sz w:val="28"/>
              </w:rPr>
              <w:t>16</w:t>
            </w:r>
            <w:r w:rsidR="00474C7A" w:rsidRPr="00B05E06">
              <w:rPr>
                <w:rFonts w:ascii="Arial" w:hAnsi="Arial" w:cs="Arial"/>
                <w:b w:val="0"/>
                <w:bCs/>
                <w:color w:val="1074CB"/>
                <w:sz w:val="28"/>
              </w:rPr>
              <w:t>)</w:t>
            </w:r>
          </w:p>
          <w:p w:rsidR="00B05E06" w:rsidRPr="00750B7F" w:rsidRDefault="00BB0A8E" w:rsidP="00750B7F">
            <w:pPr>
              <w:rPr>
                <w:rFonts w:ascii="Arial" w:hAnsi="Arial" w:cs="Arial"/>
                <w:color w:val="0070C0"/>
                <w:sz w:val="44"/>
                <w:szCs w:val="44"/>
              </w:rPr>
            </w:pPr>
            <w:hyperlink r:id="rId8" w:tgtFrame="_blank" w:history="1">
              <w:r w:rsidR="00D64B18" w:rsidRPr="00750B7F">
                <w:rPr>
                  <w:rStyle w:val="Hyperlink"/>
                  <w:rFonts w:ascii="Arial" w:hAnsi="Arial" w:cs="Arial"/>
                  <w:bCs/>
                  <w:color w:val="0070C0"/>
                  <w:sz w:val="40"/>
                  <w:szCs w:val="44"/>
                  <w:u w:val="none"/>
                </w:rPr>
                <w:t xml:space="preserve">Thursday </w:t>
              </w:r>
              <w:r w:rsidR="00502E45" w:rsidRPr="00750B7F">
                <w:rPr>
                  <w:rStyle w:val="Hyperlink"/>
                  <w:rFonts w:ascii="Arial" w:hAnsi="Arial" w:cs="Arial"/>
                  <w:bCs/>
                  <w:color w:val="0070C0"/>
                  <w:sz w:val="40"/>
                  <w:szCs w:val="44"/>
                  <w:u w:val="none"/>
                </w:rPr>
                <w:t>28 July</w:t>
              </w:r>
              <w:r w:rsidR="00B05E06" w:rsidRPr="00750B7F">
                <w:rPr>
                  <w:rStyle w:val="Hyperlink"/>
                  <w:rFonts w:ascii="Arial" w:hAnsi="Arial" w:cs="Arial"/>
                  <w:bCs/>
                  <w:color w:val="0070C0"/>
                  <w:sz w:val="40"/>
                  <w:szCs w:val="44"/>
                  <w:u w:val="none"/>
                </w:rPr>
                <w:t xml:space="preserve"> 2016</w:t>
              </w:r>
            </w:hyperlink>
          </w:p>
        </w:tc>
      </w:tr>
      <w:tr w:rsidR="00604E78" w:rsidRPr="009B01CF" w:rsidTr="00604E78">
        <w:trPr>
          <w:trHeight w:val="559"/>
        </w:trPr>
        <w:tc>
          <w:tcPr>
            <w:tcW w:w="9781" w:type="dxa"/>
          </w:tcPr>
          <w:p w:rsidR="00604E78" w:rsidRPr="00275BD2" w:rsidRDefault="00604E78" w:rsidP="007A221B">
            <w:pPr>
              <w:rPr>
                <w:rFonts w:ascii="Arial" w:hAnsi="Arial" w:cs="Arial"/>
                <w:b/>
                <w:szCs w:val="24"/>
              </w:rPr>
            </w:pPr>
            <w:r w:rsidRPr="00275BD2">
              <w:rPr>
                <w:rFonts w:ascii="Arial" w:hAnsi="Arial" w:cs="Arial"/>
                <w:b/>
                <w:szCs w:val="24"/>
              </w:rPr>
              <w:t xml:space="preserve">Hi-res images available here: </w:t>
            </w:r>
          </w:p>
          <w:p w:rsidR="00604E78" w:rsidRPr="00750B7F" w:rsidRDefault="00BB0A8E" w:rsidP="00BD7A12">
            <w:pPr>
              <w:pStyle w:val="Heading1"/>
              <w:ind w:left="0" w:firstLine="0"/>
              <w:outlineLvl w:val="0"/>
              <w:rPr>
                <w:rFonts w:ascii="Arial" w:hAnsi="Arial" w:cs="Arial"/>
                <w:bCs/>
                <w:color w:val="1074CB"/>
                <w:sz w:val="23"/>
                <w:szCs w:val="23"/>
              </w:rPr>
            </w:pPr>
            <w:hyperlink r:id="rId9" w:history="1">
              <w:r w:rsidR="00EF1FEC" w:rsidRPr="00750B7F">
                <w:rPr>
                  <w:rStyle w:val="Hyperlink"/>
                  <w:sz w:val="23"/>
                  <w:szCs w:val="23"/>
                </w:rPr>
                <w:t>https://www.dropbox.com/sh/dte7mavg36k7rju/AABPne4_WwTFK9LwbF2jh6hFa?dl=0</w:t>
              </w:r>
            </w:hyperlink>
            <w:r w:rsidR="00EF1FEC" w:rsidRPr="00750B7F">
              <w:rPr>
                <w:sz w:val="23"/>
                <w:szCs w:val="23"/>
              </w:rPr>
              <w:t xml:space="preserve"> </w:t>
            </w:r>
          </w:p>
        </w:tc>
      </w:tr>
      <w:tr w:rsidR="00604E78" w:rsidRPr="009B01CF" w:rsidTr="00604E78">
        <w:trPr>
          <w:trHeight w:val="134"/>
        </w:trPr>
        <w:tc>
          <w:tcPr>
            <w:tcW w:w="9781" w:type="dxa"/>
          </w:tcPr>
          <w:p w:rsidR="00604E78" w:rsidRPr="00275BD2" w:rsidRDefault="00604E78" w:rsidP="001A40F0">
            <w:pPr>
              <w:pStyle w:val="Heading1"/>
              <w:ind w:left="0" w:firstLine="0"/>
              <w:outlineLvl w:val="0"/>
              <w:rPr>
                <w:rFonts w:ascii="Arial" w:hAnsi="Arial" w:cs="Arial"/>
                <w:bCs/>
                <w:color w:val="1074CB"/>
                <w:sz w:val="20"/>
              </w:rPr>
            </w:pPr>
          </w:p>
        </w:tc>
      </w:tr>
      <w:tr w:rsidR="00604E78" w:rsidRPr="009B01CF" w:rsidTr="00604E78">
        <w:trPr>
          <w:trHeight w:val="154"/>
        </w:trPr>
        <w:tc>
          <w:tcPr>
            <w:tcW w:w="9781" w:type="dxa"/>
            <w:tcBorders>
              <w:top w:val="single" w:sz="4" w:space="0" w:color="0070C0"/>
            </w:tcBorders>
          </w:tcPr>
          <w:p w:rsidR="00604E78" w:rsidRPr="009B01CF" w:rsidRDefault="00604E78" w:rsidP="009B01CF">
            <w:pPr>
              <w:rPr>
                <w:rFonts w:ascii="Arial" w:eastAsiaTheme="minorHAnsi" w:hAnsi="Arial" w:cs="Arial"/>
                <w:color w:val="1074CB"/>
                <w:sz w:val="20"/>
              </w:rPr>
            </w:pPr>
          </w:p>
        </w:tc>
      </w:tr>
      <w:tr w:rsidR="00604E78" w:rsidRPr="009B01CF" w:rsidTr="00604E78">
        <w:trPr>
          <w:trHeight w:val="154"/>
        </w:trPr>
        <w:tc>
          <w:tcPr>
            <w:tcW w:w="9781" w:type="dxa"/>
          </w:tcPr>
          <w:p w:rsidR="00B05E06" w:rsidRPr="00B05E06" w:rsidRDefault="00502E45" w:rsidP="003C0DDA">
            <w:pPr>
              <w:spacing w:line="276" w:lineRule="auto"/>
              <w:rPr>
                <w:rFonts w:ascii="Arial" w:hAnsi="Arial" w:cs="Arial"/>
                <w:b/>
                <w:bCs/>
                <w:color w:val="1074CB"/>
                <w:sz w:val="32"/>
                <w:szCs w:val="32"/>
              </w:rPr>
            </w:pPr>
            <w:r w:rsidRPr="00A924E1">
              <w:rPr>
                <w:rFonts w:ascii="Arial" w:hAnsi="Arial" w:cs="Arial"/>
                <w:b/>
                <w:bCs/>
                <w:color w:val="1074CB"/>
                <w:sz w:val="32"/>
                <w:szCs w:val="32"/>
              </w:rPr>
              <w:t>UK car production hits 16</w:t>
            </w:r>
            <w:r w:rsidR="003C0DDA">
              <w:rPr>
                <w:rFonts w:ascii="Arial" w:hAnsi="Arial" w:cs="Arial"/>
                <w:b/>
                <w:bCs/>
                <w:color w:val="1074CB"/>
                <w:sz w:val="32"/>
                <w:szCs w:val="32"/>
              </w:rPr>
              <w:t>-</w:t>
            </w:r>
            <w:r w:rsidRPr="00A924E1">
              <w:rPr>
                <w:rFonts w:ascii="Arial" w:hAnsi="Arial" w:cs="Arial"/>
                <w:b/>
                <w:bCs/>
                <w:color w:val="1074CB"/>
                <w:sz w:val="32"/>
                <w:szCs w:val="32"/>
              </w:rPr>
              <w:t>year high, as industry urges government to safeguard future</w:t>
            </w:r>
          </w:p>
        </w:tc>
      </w:tr>
      <w:tr w:rsidR="00604E78" w:rsidRPr="009B01CF" w:rsidTr="00604E78">
        <w:trPr>
          <w:trHeight w:val="154"/>
        </w:trPr>
        <w:tc>
          <w:tcPr>
            <w:tcW w:w="9781" w:type="dxa"/>
          </w:tcPr>
          <w:p w:rsidR="00604E78" w:rsidRDefault="00604E78">
            <w:pPr>
              <w:spacing w:line="276" w:lineRule="auto"/>
              <w:rPr>
                <w:rFonts w:ascii="Calibri" w:eastAsiaTheme="minorHAnsi" w:hAnsi="Calibri"/>
                <w:sz w:val="22"/>
                <w:szCs w:val="22"/>
              </w:rPr>
            </w:pPr>
            <w:r>
              <w:rPr>
                <w:rFonts w:ascii="Arial" w:hAnsi="Arial" w:cs="Arial"/>
                <w:sz w:val="20"/>
              </w:rPr>
              <w:t> </w:t>
            </w:r>
          </w:p>
        </w:tc>
      </w:tr>
      <w:tr w:rsidR="00604E78" w:rsidRPr="009B01CF" w:rsidTr="00604E78">
        <w:trPr>
          <w:trHeight w:val="874"/>
        </w:trPr>
        <w:tc>
          <w:tcPr>
            <w:tcW w:w="9781" w:type="dxa"/>
          </w:tcPr>
          <w:p w:rsidR="00502E45" w:rsidRPr="00502E45" w:rsidRDefault="00502E45" w:rsidP="00502E45">
            <w:pPr>
              <w:pStyle w:val="ListParagraph"/>
              <w:numPr>
                <w:ilvl w:val="0"/>
                <w:numId w:val="23"/>
              </w:numPr>
              <w:spacing w:line="276" w:lineRule="auto"/>
              <w:ind w:left="360"/>
              <w:jc w:val="both"/>
              <w:rPr>
                <w:rFonts w:ascii="Arial" w:hAnsi="Arial" w:cs="Arial"/>
                <w:color w:val="000000"/>
                <w:sz w:val="20"/>
              </w:rPr>
            </w:pPr>
            <w:r w:rsidRPr="00502E45">
              <w:rPr>
                <w:rFonts w:ascii="Arial" w:hAnsi="Arial" w:cs="Arial"/>
                <w:color w:val="000000"/>
                <w:sz w:val="20"/>
              </w:rPr>
              <w:t xml:space="preserve">Double digit growth for UK car manufacturing in June as output rises 10.4% to 158,641 units. </w:t>
            </w:r>
          </w:p>
          <w:p w:rsidR="00502E45" w:rsidRPr="003C0DDA" w:rsidRDefault="00502E45" w:rsidP="00502E45">
            <w:pPr>
              <w:pStyle w:val="ListParagraph"/>
              <w:numPr>
                <w:ilvl w:val="0"/>
                <w:numId w:val="23"/>
              </w:numPr>
              <w:spacing w:line="276" w:lineRule="auto"/>
              <w:ind w:left="360"/>
              <w:jc w:val="both"/>
              <w:rPr>
                <w:rFonts w:ascii="Arial" w:hAnsi="Arial" w:cs="Arial"/>
                <w:color w:val="000000"/>
                <w:sz w:val="20"/>
              </w:rPr>
            </w:pPr>
            <w:r w:rsidRPr="00502E45">
              <w:rPr>
                <w:rFonts w:ascii="Arial" w:hAnsi="Arial" w:cs="Arial"/>
                <w:color w:val="000000"/>
                <w:sz w:val="20"/>
              </w:rPr>
              <w:t xml:space="preserve">Best half year performance since 2000, with </w:t>
            </w:r>
            <w:r w:rsidR="003C0DDA">
              <w:rPr>
                <w:rFonts w:ascii="Arial" w:hAnsi="Arial" w:cs="Arial"/>
                <w:color w:val="000000"/>
                <w:sz w:val="20"/>
              </w:rPr>
              <w:t>897,157</w:t>
            </w:r>
            <w:r w:rsidRPr="00502E45">
              <w:rPr>
                <w:rFonts w:ascii="Arial" w:hAnsi="Arial" w:cs="Arial"/>
                <w:color w:val="000000"/>
                <w:sz w:val="20"/>
              </w:rPr>
              <w:t xml:space="preserve"> cars produced – up </w:t>
            </w:r>
            <w:r w:rsidR="003C0DDA">
              <w:rPr>
                <w:rFonts w:ascii="Arial" w:hAnsi="Arial" w:cs="Arial"/>
                <w:color w:val="000000"/>
                <w:sz w:val="20"/>
              </w:rPr>
              <w:t>13.0</w:t>
            </w:r>
            <w:r w:rsidRPr="00502E45">
              <w:rPr>
                <w:rFonts w:ascii="Arial" w:hAnsi="Arial" w:cs="Arial"/>
                <w:color w:val="000000"/>
                <w:sz w:val="20"/>
              </w:rPr>
              <w:t>% on 2015.</w:t>
            </w:r>
          </w:p>
          <w:p w:rsidR="00604E78" w:rsidRDefault="00502E45" w:rsidP="00502E45">
            <w:pPr>
              <w:pStyle w:val="ListParagraph"/>
              <w:numPr>
                <w:ilvl w:val="0"/>
                <w:numId w:val="23"/>
              </w:numPr>
              <w:spacing w:line="276" w:lineRule="auto"/>
              <w:ind w:left="360"/>
              <w:contextualSpacing w:val="0"/>
              <w:jc w:val="both"/>
            </w:pPr>
            <w:r w:rsidRPr="003C0DDA">
              <w:rPr>
                <w:rFonts w:ascii="Arial" w:hAnsi="Arial" w:cs="Arial"/>
                <w:color w:val="000000"/>
                <w:sz w:val="20"/>
              </w:rPr>
              <w:t>Future growth uncertain, as SMMT survey highlights industry concerns over trade and investment after Brexit vote.</w:t>
            </w:r>
          </w:p>
        </w:tc>
      </w:tr>
      <w:tr w:rsidR="00604E78" w:rsidRPr="009B01CF" w:rsidTr="00604E78">
        <w:trPr>
          <w:trHeight w:val="155"/>
        </w:trPr>
        <w:tc>
          <w:tcPr>
            <w:tcW w:w="9781" w:type="dxa"/>
          </w:tcPr>
          <w:p w:rsidR="00604E78" w:rsidRPr="00F43C13" w:rsidRDefault="00604E78" w:rsidP="00F43C13">
            <w:pPr>
              <w:pStyle w:val="PlainText"/>
              <w:spacing w:line="276" w:lineRule="auto"/>
              <w:jc w:val="both"/>
              <w:rPr>
                <w:rFonts w:cs="Arial"/>
                <w:szCs w:val="20"/>
              </w:rPr>
            </w:pPr>
            <w:r w:rsidRPr="00F43C13">
              <w:rPr>
                <w:rFonts w:cs="Arial"/>
                <w:szCs w:val="20"/>
              </w:rPr>
              <w:t> </w:t>
            </w:r>
          </w:p>
        </w:tc>
      </w:tr>
      <w:tr w:rsidR="00604E78" w:rsidRPr="009B01CF" w:rsidTr="00EF1FEC">
        <w:trPr>
          <w:trHeight w:val="1647"/>
        </w:trPr>
        <w:tc>
          <w:tcPr>
            <w:tcW w:w="9781" w:type="dxa"/>
          </w:tcPr>
          <w:p w:rsidR="00EF1FEC" w:rsidRPr="00F43C13" w:rsidRDefault="00EF1FEC" w:rsidP="00F43C13">
            <w:pPr>
              <w:spacing w:line="276" w:lineRule="auto"/>
              <w:ind w:left="66"/>
              <w:jc w:val="both"/>
              <w:rPr>
                <w:rFonts w:ascii="Arial" w:hAnsi="Arial" w:cs="Arial"/>
                <w:sz w:val="20"/>
              </w:rPr>
            </w:pPr>
            <w:r w:rsidRPr="00F43C13">
              <w:rPr>
                <w:rFonts w:ascii="Arial" w:hAnsi="Arial" w:cs="Arial"/>
                <w:b/>
                <w:bCs/>
                <w:sz w:val="20"/>
              </w:rPr>
              <w:t>Thursday 28 July, 2016</w:t>
            </w:r>
            <w:r w:rsidRPr="00F43C13">
              <w:rPr>
                <w:rFonts w:ascii="Arial" w:hAnsi="Arial" w:cs="Arial"/>
                <w:sz w:val="20"/>
              </w:rPr>
              <w:t xml:space="preserve"> UK car makers reported their 11</w:t>
            </w:r>
            <w:r w:rsidRPr="00F43C13">
              <w:rPr>
                <w:rFonts w:ascii="Arial" w:hAnsi="Arial" w:cs="Arial"/>
                <w:sz w:val="20"/>
                <w:vertAlign w:val="superscript"/>
              </w:rPr>
              <w:t>th</w:t>
            </w:r>
            <w:r w:rsidRPr="00F43C13">
              <w:rPr>
                <w:rFonts w:ascii="Arial" w:hAnsi="Arial" w:cs="Arial"/>
                <w:sz w:val="20"/>
              </w:rPr>
              <w:t xml:space="preserve"> consecutive month of growth in June, according to figures released today by the Society of Motor Manufacturers and Traders (SMMT). Production grew 10.4% to 158,641 units – the highest level for the month since 1998, when volumes reached 172,232. </w:t>
            </w:r>
          </w:p>
          <w:p w:rsidR="00F43C13" w:rsidRPr="00F43C13" w:rsidRDefault="00F43C13" w:rsidP="00F43C13">
            <w:pPr>
              <w:spacing w:line="276" w:lineRule="auto"/>
              <w:ind w:left="66"/>
              <w:jc w:val="both"/>
              <w:rPr>
                <w:rFonts w:ascii="Arial" w:hAnsi="Arial" w:cs="Arial"/>
                <w:sz w:val="20"/>
              </w:rPr>
            </w:pPr>
          </w:p>
          <w:p w:rsidR="00EF1FEC" w:rsidRPr="00F43C13" w:rsidRDefault="00EF1FEC" w:rsidP="00F43C13">
            <w:pPr>
              <w:spacing w:line="276" w:lineRule="auto"/>
              <w:ind w:left="66"/>
              <w:jc w:val="both"/>
              <w:rPr>
                <w:rFonts w:ascii="Arial" w:hAnsi="Arial" w:cs="Arial"/>
                <w:sz w:val="20"/>
              </w:rPr>
            </w:pPr>
            <w:r w:rsidRPr="00F43C13">
              <w:rPr>
                <w:rFonts w:ascii="Arial" w:hAnsi="Arial" w:cs="Arial"/>
                <w:sz w:val="20"/>
              </w:rPr>
              <w:t>The performance closes the industry’s best first half for 16 years,</w:t>
            </w:r>
            <w:r w:rsidR="00813277" w:rsidRPr="00F43C13">
              <w:rPr>
                <w:rFonts w:ascii="Arial" w:hAnsi="Arial" w:cs="Arial"/>
                <w:sz w:val="20"/>
                <w:vertAlign w:val="superscript"/>
              </w:rPr>
              <w:t>1</w:t>
            </w:r>
            <w:r w:rsidRPr="00F43C13">
              <w:rPr>
                <w:rFonts w:ascii="Arial" w:hAnsi="Arial" w:cs="Arial"/>
                <w:sz w:val="20"/>
              </w:rPr>
              <w:t xml:space="preserve"> with 897,157 cars rolling off production lines so far in 2016 – up 13% on the same period last year as billions of pounds of earlier investment in new models came to fruition. E</w:t>
            </w:r>
            <w:r w:rsidR="003C0DDA" w:rsidRPr="00F43C13">
              <w:rPr>
                <w:rFonts w:ascii="Arial" w:hAnsi="Arial" w:cs="Arial"/>
                <w:sz w:val="20"/>
              </w:rPr>
              <w:t>xports drove volumes, with year-</w:t>
            </w:r>
            <w:r w:rsidRPr="00F43C13">
              <w:rPr>
                <w:rFonts w:ascii="Arial" w:hAnsi="Arial" w:cs="Arial"/>
                <w:sz w:val="20"/>
              </w:rPr>
              <w:t>to</w:t>
            </w:r>
            <w:r w:rsidR="003C0DDA" w:rsidRPr="00F43C13">
              <w:rPr>
                <w:rFonts w:ascii="Arial" w:hAnsi="Arial" w:cs="Arial"/>
                <w:sz w:val="20"/>
              </w:rPr>
              <w:t>-</w:t>
            </w:r>
            <w:r w:rsidRPr="00F43C13">
              <w:rPr>
                <w:rFonts w:ascii="Arial" w:hAnsi="Arial" w:cs="Arial"/>
                <w:sz w:val="20"/>
              </w:rPr>
              <w:t xml:space="preserve">date demand up 14.9% to 695,139 units, while production for the domestic market also grew 7.1%. </w:t>
            </w:r>
          </w:p>
          <w:p w:rsidR="00F43C13" w:rsidRPr="00F43C13" w:rsidRDefault="00F43C13" w:rsidP="00F43C13">
            <w:pPr>
              <w:spacing w:line="276" w:lineRule="auto"/>
              <w:ind w:left="66"/>
              <w:jc w:val="both"/>
              <w:rPr>
                <w:rFonts w:ascii="Arial" w:hAnsi="Arial" w:cs="Arial"/>
                <w:sz w:val="20"/>
              </w:rPr>
            </w:pPr>
          </w:p>
          <w:p w:rsidR="00EF1FEC" w:rsidRPr="00F43C13" w:rsidRDefault="00EF1FEC" w:rsidP="00F43C13">
            <w:pPr>
              <w:spacing w:line="276" w:lineRule="auto"/>
              <w:ind w:left="66"/>
              <w:jc w:val="both"/>
              <w:rPr>
                <w:rFonts w:ascii="Arial" w:hAnsi="Arial" w:cs="Arial"/>
                <w:sz w:val="20"/>
              </w:rPr>
            </w:pPr>
            <w:r w:rsidRPr="00F43C13">
              <w:rPr>
                <w:rFonts w:ascii="Arial" w:hAnsi="Arial" w:cs="Arial"/>
                <w:sz w:val="20"/>
              </w:rPr>
              <w:t xml:space="preserve">UK Automotive is export-led, with 77.8% of cars built in the UK destined for more than 100 overseas markets, but the majority of which are headed for the rest of the EU. </w:t>
            </w:r>
            <w:r w:rsidR="00813277" w:rsidRPr="00F43C13">
              <w:rPr>
                <w:rFonts w:ascii="Arial" w:hAnsi="Arial" w:cs="Arial"/>
                <w:sz w:val="20"/>
              </w:rPr>
              <w:t>The sector is part of a complex, highly-integrated European and global supply chain, and depends on significant cross border trade in components. While local content of UK-built cars is growing, 59% of vehicle components are imported, predominantly from the continent.</w:t>
            </w:r>
          </w:p>
          <w:p w:rsidR="00EF1FEC" w:rsidRPr="00F43C13" w:rsidRDefault="00EF1FEC" w:rsidP="00F43C13">
            <w:pPr>
              <w:spacing w:line="276" w:lineRule="auto"/>
              <w:ind w:left="66"/>
              <w:jc w:val="both"/>
              <w:rPr>
                <w:rFonts w:ascii="Arial" w:hAnsi="Arial" w:cs="Arial"/>
                <w:sz w:val="20"/>
              </w:rPr>
            </w:pPr>
          </w:p>
          <w:p w:rsidR="00EF1FEC" w:rsidRPr="00F43C13" w:rsidRDefault="00EF1FEC" w:rsidP="00F43C13">
            <w:pPr>
              <w:spacing w:line="276" w:lineRule="auto"/>
              <w:ind w:left="66"/>
              <w:jc w:val="both"/>
              <w:rPr>
                <w:rFonts w:ascii="Arial" w:hAnsi="Arial" w:cs="Arial"/>
                <w:sz w:val="20"/>
              </w:rPr>
            </w:pPr>
            <w:r w:rsidRPr="00F43C13">
              <w:rPr>
                <w:rFonts w:ascii="Arial" w:hAnsi="Arial" w:cs="Arial"/>
                <w:sz w:val="20"/>
              </w:rPr>
              <w:t>That relationship with our biggest market is now uncertain and, as a survey of SMMT members just published shows, is of significant concern. 57.1% of respondents believe the outcome will have a negative impact on their business, while just 8</w:t>
            </w:r>
            <w:r w:rsidR="003C0DDA" w:rsidRPr="00F43C13">
              <w:rPr>
                <w:rFonts w:ascii="Arial" w:hAnsi="Arial" w:cs="Arial"/>
                <w:sz w:val="20"/>
              </w:rPr>
              <w:t>.3</w:t>
            </w:r>
            <w:r w:rsidRPr="00F43C13">
              <w:rPr>
                <w:rFonts w:ascii="Arial" w:hAnsi="Arial" w:cs="Arial"/>
                <w:sz w:val="20"/>
              </w:rPr>
              <w:t>% foresee it being positive. A further quarter (27.7%) are uncertain about the impact at this early stage.</w:t>
            </w:r>
            <w:r w:rsidR="00813277" w:rsidRPr="00F43C13">
              <w:rPr>
                <w:rFonts w:ascii="Arial" w:hAnsi="Arial" w:cs="Arial"/>
                <w:sz w:val="20"/>
                <w:vertAlign w:val="superscript"/>
              </w:rPr>
              <w:t>2</w:t>
            </w:r>
            <w:r w:rsidRPr="00F43C13">
              <w:rPr>
                <w:rFonts w:ascii="Arial" w:hAnsi="Arial" w:cs="Arial"/>
                <w:sz w:val="20"/>
              </w:rPr>
              <w:t xml:space="preserve"> </w:t>
            </w:r>
          </w:p>
          <w:p w:rsidR="00F43C13" w:rsidRPr="00F43C13" w:rsidRDefault="00F43C13" w:rsidP="00F43C13">
            <w:pPr>
              <w:spacing w:line="276" w:lineRule="auto"/>
              <w:ind w:left="66"/>
              <w:jc w:val="both"/>
              <w:rPr>
                <w:rFonts w:ascii="Arial" w:hAnsi="Arial" w:cs="Arial"/>
                <w:sz w:val="20"/>
              </w:rPr>
            </w:pPr>
          </w:p>
          <w:p w:rsidR="00EF1FEC" w:rsidRPr="00F43C13" w:rsidRDefault="00EF1FEC" w:rsidP="00F43C13">
            <w:pPr>
              <w:spacing w:line="276" w:lineRule="auto"/>
              <w:ind w:left="66"/>
              <w:jc w:val="both"/>
              <w:rPr>
                <w:rFonts w:ascii="Arial" w:hAnsi="Arial" w:cs="Arial"/>
                <w:sz w:val="20"/>
              </w:rPr>
            </w:pPr>
            <w:r w:rsidRPr="00F43C13">
              <w:rPr>
                <w:rFonts w:ascii="Arial" w:hAnsi="Arial" w:cs="Arial"/>
                <w:sz w:val="20"/>
              </w:rPr>
              <w:t>Respondents, including businesses of all sizes, from component suppliers to vehicle manufacturers and importers, are most concerned about the potential negative impact of tariffs, custom charges or other barriers between the UK and the EU single market (68.4%). They also expressed concern about losing access to EU trade deals (66.4%), being bound by regulations in their prime export market over which they have no say (66.1%) and loss of access to the EU-wide skills market (63.6%).</w:t>
            </w:r>
          </w:p>
          <w:p w:rsidR="00F43C13" w:rsidRPr="00F43C13" w:rsidRDefault="00F43C13" w:rsidP="00F43C13">
            <w:pPr>
              <w:spacing w:line="276" w:lineRule="auto"/>
              <w:ind w:left="66"/>
              <w:jc w:val="both"/>
              <w:rPr>
                <w:rFonts w:ascii="Arial" w:hAnsi="Arial" w:cs="Arial"/>
                <w:sz w:val="20"/>
              </w:rPr>
            </w:pPr>
          </w:p>
          <w:p w:rsidR="003C0DDA" w:rsidRDefault="00EF1FEC" w:rsidP="00F43C13">
            <w:pPr>
              <w:spacing w:line="276" w:lineRule="auto"/>
              <w:ind w:left="66"/>
              <w:jc w:val="both"/>
              <w:rPr>
                <w:rFonts w:ascii="Arial" w:hAnsi="Arial" w:cs="Arial"/>
                <w:sz w:val="20"/>
              </w:rPr>
            </w:pPr>
            <w:r w:rsidRPr="00F43C13">
              <w:rPr>
                <w:rFonts w:ascii="Arial" w:hAnsi="Arial" w:cs="Arial"/>
                <w:sz w:val="20"/>
              </w:rPr>
              <w:t>The UK automotive manufacturing sector has grown dramatically over the past few years and now employs 169,000 people, including many skilled EU nationals recruited to fill vacancies which the local labour force could not meet. The lack of certainty regarding the future status of these workers in the UK was cited frequently as a concern (59.7%) along with the potential for a drop in sales (52.7%) and investment (46.1%), with larger companies showing the most concern about the latter.</w:t>
            </w:r>
          </w:p>
          <w:p w:rsidR="00750B7F" w:rsidRDefault="00750B7F" w:rsidP="00F43C13">
            <w:pPr>
              <w:spacing w:line="276" w:lineRule="auto"/>
              <w:ind w:left="66"/>
              <w:jc w:val="both"/>
              <w:rPr>
                <w:rFonts w:ascii="Arial" w:hAnsi="Arial" w:cs="Arial"/>
                <w:sz w:val="20"/>
              </w:rPr>
            </w:pPr>
          </w:p>
          <w:p w:rsidR="00750B7F" w:rsidRPr="00F43C13" w:rsidRDefault="00750B7F" w:rsidP="00F43C13">
            <w:pPr>
              <w:spacing w:line="276" w:lineRule="auto"/>
              <w:ind w:left="66"/>
              <w:jc w:val="both"/>
              <w:rPr>
                <w:rFonts w:ascii="Arial" w:hAnsi="Arial" w:cs="Arial"/>
                <w:sz w:val="20"/>
              </w:rPr>
            </w:pPr>
          </w:p>
          <w:p w:rsidR="00F43C13" w:rsidRPr="00F43C13" w:rsidRDefault="00F43C13" w:rsidP="00F43C13">
            <w:pPr>
              <w:spacing w:line="276" w:lineRule="auto"/>
              <w:ind w:left="66"/>
              <w:jc w:val="both"/>
              <w:rPr>
                <w:rFonts w:ascii="Arial" w:hAnsi="Arial" w:cs="Arial"/>
                <w:sz w:val="20"/>
              </w:rPr>
            </w:pPr>
          </w:p>
          <w:p w:rsidR="00604E78" w:rsidRPr="00F43C13" w:rsidRDefault="00EF1FEC" w:rsidP="00F43C13">
            <w:pPr>
              <w:spacing w:line="276" w:lineRule="auto"/>
              <w:jc w:val="both"/>
              <w:rPr>
                <w:rFonts w:ascii="Arial" w:hAnsi="Arial" w:cs="Arial"/>
                <w:sz w:val="20"/>
              </w:rPr>
            </w:pPr>
            <w:r w:rsidRPr="00F43C13">
              <w:rPr>
                <w:rFonts w:ascii="Arial" w:hAnsi="Arial" w:cs="Arial"/>
                <w:b/>
                <w:bCs/>
                <w:sz w:val="20"/>
              </w:rPr>
              <w:t xml:space="preserve">Mike Hawes, Chief Executive, SMMT, </w:t>
            </w:r>
            <w:r w:rsidRPr="00F43C13">
              <w:rPr>
                <w:rFonts w:ascii="Arial" w:hAnsi="Arial" w:cs="Arial"/>
                <w:sz w:val="20"/>
              </w:rPr>
              <w:t>said, “</w:t>
            </w:r>
            <w:r w:rsidR="00813277" w:rsidRPr="00F43C13">
              <w:rPr>
                <w:rFonts w:ascii="Arial" w:hAnsi="Arial" w:cs="Arial"/>
                <w:sz w:val="20"/>
              </w:rPr>
              <w:t>UK A</w:t>
            </w:r>
            <w:r w:rsidR="007C4FA7" w:rsidRPr="00F43C13">
              <w:rPr>
                <w:rFonts w:ascii="Arial" w:hAnsi="Arial" w:cs="Arial"/>
                <w:sz w:val="20"/>
              </w:rPr>
              <w:t xml:space="preserve">utomotive is globally competitive with overseas demand for British made products increasing, not least in Europe which is by far our largest market. The latest increase in production output, however, is the result of investment decisions made over a number of years, well before the referendum was even a prospect. These decisions were based on many factors but, primarily, on tariff-free access to the single market, economic stability and record levels of productivity from a highly skilled workforce. To ensure the sector’s continued growth, and with it the thousands of jobs it supports, these must be priorities in future negotiations.” </w:t>
            </w:r>
          </w:p>
        </w:tc>
      </w:tr>
      <w:tr w:rsidR="00604E78" w:rsidRPr="009B01CF" w:rsidTr="00EF1FEC">
        <w:trPr>
          <w:trHeight w:val="225"/>
        </w:trPr>
        <w:tc>
          <w:tcPr>
            <w:tcW w:w="9781" w:type="dxa"/>
          </w:tcPr>
          <w:p w:rsidR="00474C7A" w:rsidRPr="009B01CF" w:rsidRDefault="00474C7A" w:rsidP="009B01CF">
            <w:pPr>
              <w:spacing w:line="276" w:lineRule="auto"/>
              <w:jc w:val="both"/>
              <w:rPr>
                <w:rFonts w:ascii="Arial" w:hAnsi="Arial" w:cs="Arial"/>
                <w:sz w:val="20"/>
              </w:rPr>
            </w:pPr>
          </w:p>
        </w:tc>
      </w:tr>
      <w:tr w:rsidR="00604E78" w:rsidRPr="009B01CF" w:rsidTr="00750B7F">
        <w:trPr>
          <w:trHeight w:val="2389"/>
        </w:trPr>
        <w:tc>
          <w:tcPr>
            <w:tcW w:w="9781" w:type="dxa"/>
          </w:tcPr>
          <w:p w:rsidR="00604E78" w:rsidRPr="009B01CF" w:rsidRDefault="00EF1FEC" w:rsidP="009B01CF">
            <w:pPr>
              <w:spacing w:line="276" w:lineRule="auto"/>
              <w:jc w:val="both"/>
              <w:rPr>
                <w:rFonts w:ascii="Arial" w:hAnsi="Arial" w:cs="Arial"/>
                <w:sz w:val="20"/>
              </w:rPr>
            </w:pPr>
            <w:r>
              <w:rPr>
                <w:rFonts w:ascii="Arial" w:hAnsi="Arial" w:cs="Arial"/>
                <w:noProof/>
                <w:sz w:val="20"/>
              </w:rPr>
              <w:drawing>
                <wp:inline distT="0" distB="0" distL="0" distR="0">
                  <wp:extent cx="5975504" cy="1371600"/>
                  <wp:effectExtent l="19050" t="0" r="6196" b="0"/>
                  <wp:docPr id="1" name="Picture 1" descr="F:\Comms\MEDIA\News Releases\Manufacturing\2016\06 June\Charts\Car Manufacturing table Jun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ms\MEDIA\News Releases\Manufacturing\2016\06 June\Charts\Car Manufacturing table June 16.jpg"/>
                          <pic:cNvPicPr>
                            <a:picLocks noChangeAspect="1" noChangeArrowheads="1"/>
                          </pic:cNvPicPr>
                        </pic:nvPicPr>
                        <pic:blipFill>
                          <a:blip r:embed="rId10"/>
                          <a:srcRect/>
                          <a:stretch>
                            <a:fillRect/>
                          </a:stretch>
                        </pic:blipFill>
                        <pic:spPr bwMode="auto">
                          <a:xfrm>
                            <a:off x="0" y="0"/>
                            <a:ext cx="5974931" cy="1371468"/>
                          </a:xfrm>
                          <a:prstGeom prst="rect">
                            <a:avLst/>
                          </a:prstGeom>
                          <a:noFill/>
                          <a:ln w="9525">
                            <a:noFill/>
                            <a:miter lim="800000"/>
                            <a:headEnd/>
                            <a:tailEnd/>
                          </a:ln>
                        </pic:spPr>
                      </pic:pic>
                    </a:graphicData>
                  </a:graphic>
                </wp:inline>
              </w:drawing>
            </w:r>
          </w:p>
        </w:tc>
      </w:tr>
      <w:tr w:rsidR="00604E78" w:rsidRPr="009B01CF" w:rsidTr="00604E78">
        <w:trPr>
          <w:trHeight w:val="154"/>
        </w:trPr>
        <w:tc>
          <w:tcPr>
            <w:tcW w:w="9781" w:type="dxa"/>
          </w:tcPr>
          <w:p w:rsidR="00604E78" w:rsidRPr="009B01CF" w:rsidRDefault="00604E78" w:rsidP="009B01CF">
            <w:pPr>
              <w:spacing w:line="276" w:lineRule="auto"/>
              <w:jc w:val="both"/>
              <w:rPr>
                <w:rFonts w:ascii="Arial" w:hAnsi="Arial" w:cs="Arial"/>
                <w:sz w:val="20"/>
              </w:rPr>
            </w:pPr>
          </w:p>
        </w:tc>
      </w:tr>
      <w:tr w:rsidR="00604E78" w:rsidRPr="009B01CF" w:rsidTr="00604E78">
        <w:trPr>
          <w:trHeight w:val="2442"/>
        </w:trPr>
        <w:tc>
          <w:tcPr>
            <w:tcW w:w="9781" w:type="dxa"/>
          </w:tcPr>
          <w:p w:rsidR="00604E78" w:rsidRPr="009B01CF" w:rsidRDefault="00EF1FEC" w:rsidP="009B01CF">
            <w:pPr>
              <w:spacing w:line="276" w:lineRule="auto"/>
              <w:jc w:val="both"/>
              <w:rPr>
                <w:rFonts w:ascii="Arial" w:hAnsi="Arial" w:cs="Arial"/>
              </w:rPr>
            </w:pPr>
            <w:r>
              <w:rPr>
                <w:rFonts w:ascii="Arial" w:hAnsi="Arial" w:cs="Arial"/>
                <w:noProof/>
              </w:rPr>
              <w:drawing>
                <wp:inline distT="0" distB="0" distL="0" distR="0">
                  <wp:extent cx="6030875" cy="4086000"/>
                  <wp:effectExtent l="19050" t="0" r="7975" b="0"/>
                  <wp:docPr id="3" name="Picture 2" descr="F:\Comms\MEDIA\News Releases\Manufacturing\2016\06 June\Charts\Car output_rolling year totals Jun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s\MEDIA\News Releases\Manufacturing\2016\06 June\Charts\Car output_rolling year totals June 2016.jpg"/>
                          <pic:cNvPicPr>
                            <a:picLocks noChangeAspect="1" noChangeArrowheads="1"/>
                          </pic:cNvPicPr>
                        </pic:nvPicPr>
                        <pic:blipFill>
                          <a:blip r:embed="rId11"/>
                          <a:srcRect/>
                          <a:stretch>
                            <a:fillRect/>
                          </a:stretch>
                        </pic:blipFill>
                        <pic:spPr bwMode="auto">
                          <a:xfrm>
                            <a:off x="0" y="0"/>
                            <a:ext cx="6030875" cy="4086000"/>
                          </a:xfrm>
                          <a:prstGeom prst="rect">
                            <a:avLst/>
                          </a:prstGeom>
                          <a:noFill/>
                          <a:ln w="9525">
                            <a:noFill/>
                            <a:miter lim="800000"/>
                            <a:headEnd/>
                            <a:tailEnd/>
                          </a:ln>
                        </pic:spPr>
                      </pic:pic>
                    </a:graphicData>
                  </a:graphic>
                </wp:inline>
              </w:drawing>
            </w:r>
          </w:p>
        </w:tc>
      </w:tr>
      <w:tr w:rsidR="00604E78" w:rsidRPr="009B01CF" w:rsidTr="00604E78">
        <w:trPr>
          <w:trHeight w:val="225"/>
        </w:trPr>
        <w:tc>
          <w:tcPr>
            <w:tcW w:w="9781" w:type="dxa"/>
          </w:tcPr>
          <w:p w:rsidR="00604E78" w:rsidRPr="009B01CF" w:rsidRDefault="00604E78" w:rsidP="009B01CF">
            <w:pPr>
              <w:rPr>
                <w:rFonts w:ascii="Arial" w:hAnsi="Arial" w:cs="Arial"/>
                <w:b/>
                <w:color w:val="1074CB"/>
                <w:sz w:val="18"/>
              </w:rPr>
            </w:pPr>
          </w:p>
        </w:tc>
      </w:tr>
      <w:tr w:rsidR="00604E78" w:rsidRPr="009B01CF" w:rsidTr="00604E78">
        <w:trPr>
          <w:trHeight w:val="3154"/>
        </w:trPr>
        <w:tc>
          <w:tcPr>
            <w:tcW w:w="9781" w:type="dxa"/>
          </w:tcPr>
          <w:p w:rsidR="00604E78" w:rsidRDefault="00604E78" w:rsidP="00BA21D3">
            <w:pPr>
              <w:spacing w:line="276" w:lineRule="auto"/>
              <w:rPr>
                <w:rFonts w:ascii="Arial" w:hAnsi="Arial" w:cs="Arial"/>
                <w:b/>
                <w:color w:val="1074CB"/>
                <w:sz w:val="16"/>
                <w:u w:val="single"/>
              </w:rPr>
            </w:pPr>
            <w:r w:rsidRPr="009B01CF">
              <w:rPr>
                <w:rFonts w:ascii="Arial" w:hAnsi="Arial" w:cs="Arial"/>
                <w:b/>
                <w:color w:val="1074CB"/>
                <w:sz w:val="16"/>
                <w:u w:val="single"/>
              </w:rPr>
              <w:lastRenderedPageBreak/>
              <w:t>Notes to editors</w:t>
            </w:r>
          </w:p>
          <w:p w:rsidR="00604E78" w:rsidRPr="009B01CF" w:rsidRDefault="00604E78" w:rsidP="00BA21D3">
            <w:pPr>
              <w:spacing w:line="276" w:lineRule="auto"/>
              <w:rPr>
                <w:rFonts w:ascii="Arial" w:hAnsi="Arial" w:cs="Arial"/>
                <w:b/>
                <w:color w:val="1074CB"/>
                <w:sz w:val="16"/>
              </w:rPr>
            </w:pPr>
          </w:p>
          <w:p w:rsidR="00EF1FEC" w:rsidRPr="00813277" w:rsidRDefault="00EF1FEC" w:rsidP="00813277">
            <w:pPr>
              <w:pStyle w:val="ListParagraph"/>
              <w:numPr>
                <w:ilvl w:val="0"/>
                <w:numId w:val="26"/>
              </w:numPr>
              <w:spacing w:after="240"/>
              <w:rPr>
                <w:rFonts w:ascii="Arial" w:hAnsi="Arial" w:cs="Arial"/>
                <w:b/>
                <w:bCs/>
                <w:color w:val="1074CB"/>
                <w:sz w:val="16"/>
                <w:szCs w:val="16"/>
              </w:rPr>
            </w:pPr>
            <w:r w:rsidRPr="00813277">
              <w:rPr>
                <w:rFonts w:ascii="Arial" w:hAnsi="Arial" w:cs="Arial"/>
                <w:color w:val="1074CB"/>
                <w:sz w:val="16"/>
                <w:szCs w:val="16"/>
              </w:rPr>
              <w:t xml:space="preserve">927,551 cars produced in the UK in </w:t>
            </w:r>
            <w:r w:rsidR="003C0DDA" w:rsidRPr="00813277">
              <w:rPr>
                <w:rFonts w:ascii="Arial" w:hAnsi="Arial" w:cs="Arial"/>
                <w:color w:val="1074CB"/>
                <w:sz w:val="16"/>
                <w:szCs w:val="16"/>
              </w:rPr>
              <w:t xml:space="preserve">H1 </w:t>
            </w:r>
            <w:r w:rsidRPr="00813277">
              <w:rPr>
                <w:rFonts w:ascii="Arial" w:hAnsi="Arial" w:cs="Arial"/>
                <w:color w:val="1074CB"/>
                <w:sz w:val="16"/>
                <w:szCs w:val="16"/>
              </w:rPr>
              <w:t>2000: SMMT data</w:t>
            </w:r>
            <w:r w:rsidRPr="00813277">
              <w:rPr>
                <w:rFonts w:ascii="Arial" w:hAnsi="Arial" w:cs="Arial"/>
                <w:b/>
                <w:bCs/>
                <w:color w:val="1074CB"/>
                <w:sz w:val="16"/>
                <w:szCs w:val="16"/>
              </w:rPr>
              <w:t> </w:t>
            </w:r>
          </w:p>
          <w:p w:rsidR="00813277" w:rsidRPr="00813277" w:rsidRDefault="00813277" w:rsidP="00813277">
            <w:pPr>
              <w:pStyle w:val="ListParagraph"/>
              <w:numPr>
                <w:ilvl w:val="0"/>
                <w:numId w:val="26"/>
              </w:numPr>
              <w:spacing w:after="240"/>
              <w:rPr>
                <w:rFonts w:ascii="Arial" w:hAnsi="Arial" w:cs="Arial"/>
                <w:color w:val="1074CB"/>
                <w:sz w:val="16"/>
                <w:szCs w:val="16"/>
              </w:rPr>
            </w:pPr>
            <w:r w:rsidRPr="00813277">
              <w:rPr>
                <w:rFonts w:ascii="Arial" w:hAnsi="Arial" w:cs="Arial"/>
                <w:color w:val="1074CB"/>
                <w:sz w:val="16"/>
                <w:szCs w:val="16"/>
              </w:rPr>
              <w:t>Survey of SMMT members conducted 7-22 July 2016; results based on 289 responses received</w:t>
            </w:r>
          </w:p>
          <w:p w:rsidR="00813277" w:rsidRDefault="00813277" w:rsidP="00813277">
            <w:pPr>
              <w:pStyle w:val="ListParagraph"/>
              <w:spacing w:after="240"/>
              <w:ind w:left="360"/>
              <w:rPr>
                <w:rFonts w:ascii="Arial" w:hAnsi="Arial" w:cs="Arial"/>
                <w:color w:val="1074CB"/>
                <w:sz w:val="16"/>
                <w:szCs w:val="16"/>
              </w:rPr>
            </w:pPr>
          </w:p>
          <w:p w:rsidR="00813277" w:rsidRPr="00813277" w:rsidRDefault="00813277" w:rsidP="00813277">
            <w:pPr>
              <w:pStyle w:val="ListParagraph"/>
              <w:spacing w:after="240"/>
              <w:ind w:left="360"/>
              <w:rPr>
                <w:rFonts w:ascii="Arial" w:hAnsi="Arial" w:cs="Arial"/>
                <w:b/>
                <w:color w:val="1074CB"/>
                <w:sz w:val="16"/>
                <w:szCs w:val="16"/>
              </w:rPr>
            </w:pPr>
            <w:r w:rsidRPr="00813277">
              <w:rPr>
                <w:rFonts w:ascii="Arial" w:hAnsi="Arial" w:cs="Arial"/>
                <w:b/>
                <w:color w:val="1074CB"/>
                <w:sz w:val="16"/>
                <w:szCs w:val="16"/>
              </w:rPr>
              <w:t>How do you think the outcome of the referendum will affect your business?</w:t>
            </w:r>
          </w:p>
          <w:p w:rsidR="00813277" w:rsidRPr="00813277" w:rsidRDefault="00813277" w:rsidP="00813277">
            <w:pPr>
              <w:pStyle w:val="ListParagraph"/>
              <w:spacing w:after="240"/>
              <w:ind w:left="360"/>
              <w:rPr>
                <w:rFonts w:ascii="Arial" w:hAnsi="Arial" w:cs="Arial"/>
                <w:color w:val="1074CB"/>
                <w:sz w:val="16"/>
                <w:szCs w:val="16"/>
              </w:rPr>
            </w:pPr>
            <w:r w:rsidRPr="00813277">
              <w:rPr>
                <w:rFonts w:ascii="Arial" w:hAnsi="Arial" w:cs="Arial"/>
                <w:color w:val="1074CB"/>
                <w:sz w:val="16"/>
                <w:szCs w:val="16"/>
              </w:rPr>
              <w:t>Negative: 57.1%</w:t>
            </w:r>
          </w:p>
          <w:p w:rsidR="00813277" w:rsidRPr="00813277" w:rsidRDefault="00813277" w:rsidP="00813277">
            <w:pPr>
              <w:pStyle w:val="ListParagraph"/>
              <w:spacing w:after="240"/>
              <w:ind w:left="360"/>
              <w:rPr>
                <w:rFonts w:ascii="Arial" w:hAnsi="Arial" w:cs="Arial"/>
                <w:color w:val="1074CB"/>
                <w:sz w:val="16"/>
                <w:szCs w:val="16"/>
              </w:rPr>
            </w:pPr>
            <w:r w:rsidRPr="00813277">
              <w:rPr>
                <w:rFonts w:ascii="Arial" w:hAnsi="Arial" w:cs="Arial"/>
                <w:color w:val="1074CB"/>
                <w:sz w:val="16"/>
                <w:szCs w:val="16"/>
              </w:rPr>
              <w:t>Too early to say: 24.9%</w:t>
            </w:r>
          </w:p>
          <w:p w:rsidR="00813277" w:rsidRPr="00813277" w:rsidRDefault="00813277" w:rsidP="00813277">
            <w:pPr>
              <w:pStyle w:val="ListParagraph"/>
              <w:spacing w:after="240"/>
              <w:ind w:left="360"/>
              <w:rPr>
                <w:rFonts w:ascii="Arial" w:hAnsi="Arial" w:cs="Arial"/>
                <w:color w:val="1074CB"/>
                <w:sz w:val="16"/>
                <w:szCs w:val="16"/>
              </w:rPr>
            </w:pPr>
            <w:r w:rsidRPr="00813277">
              <w:rPr>
                <w:rFonts w:ascii="Arial" w:hAnsi="Arial" w:cs="Arial"/>
                <w:color w:val="1074CB"/>
                <w:sz w:val="16"/>
                <w:szCs w:val="16"/>
              </w:rPr>
              <w:t>Positive: 8.3%</w:t>
            </w:r>
          </w:p>
          <w:p w:rsidR="00813277" w:rsidRPr="00813277" w:rsidRDefault="00813277" w:rsidP="00813277">
            <w:pPr>
              <w:pStyle w:val="ListParagraph"/>
              <w:spacing w:after="240"/>
              <w:ind w:left="360"/>
              <w:rPr>
                <w:rFonts w:ascii="Arial" w:hAnsi="Arial" w:cs="Arial"/>
                <w:color w:val="1074CB"/>
                <w:sz w:val="16"/>
                <w:szCs w:val="16"/>
              </w:rPr>
            </w:pPr>
            <w:r w:rsidRPr="00813277">
              <w:rPr>
                <w:rFonts w:ascii="Arial" w:hAnsi="Arial" w:cs="Arial"/>
                <w:color w:val="1074CB"/>
                <w:sz w:val="16"/>
                <w:szCs w:val="16"/>
              </w:rPr>
              <w:t>No impact: 6.9%</w:t>
            </w:r>
          </w:p>
          <w:p w:rsidR="00813277" w:rsidRPr="00813277" w:rsidRDefault="00813277" w:rsidP="00813277">
            <w:pPr>
              <w:pStyle w:val="ListParagraph"/>
              <w:spacing w:after="240"/>
              <w:ind w:left="360"/>
              <w:rPr>
                <w:rFonts w:ascii="Arial" w:hAnsi="Arial" w:cs="Arial"/>
                <w:color w:val="1074CB"/>
                <w:sz w:val="16"/>
                <w:szCs w:val="16"/>
              </w:rPr>
            </w:pPr>
            <w:r w:rsidRPr="00813277">
              <w:rPr>
                <w:rFonts w:ascii="Arial" w:hAnsi="Arial" w:cs="Arial"/>
                <w:color w:val="1074CB"/>
                <w:sz w:val="16"/>
                <w:szCs w:val="16"/>
              </w:rPr>
              <w:t>Don’t know: 2.8%</w:t>
            </w:r>
          </w:p>
          <w:p w:rsidR="00B05E06" w:rsidRDefault="00B05E06" w:rsidP="00B05E06">
            <w:pPr>
              <w:spacing w:after="120" w:line="276" w:lineRule="auto"/>
              <w:rPr>
                <w:rFonts w:ascii="Segoe UI" w:hAnsi="Segoe UI" w:cs="Segoe UI"/>
                <w:color w:val="000000"/>
                <w:sz w:val="18"/>
                <w:szCs w:val="18"/>
              </w:rPr>
            </w:pPr>
            <w:r>
              <w:rPr>
                <w:rFonts w:ascii="Arial" w:hAnsi="Arial" w:cs="Arial"/>
                <w:b/>
                <w:bCs/>
                <w:color w:val="1074CB"/>
                <w:sz w:val="16"/>
                <w:szCs w:val="16"/>
              </w:rPr>
              <w:t>About SMMT and the UK automotive industry</w:t>
            </w:r>
          </w:p>
          <w:p w:rsidR="00B05E06" w:rsidRDefault="00B05E06" w:rsidP="00750B7F">
            <w:pPr>
              <w:spacing w:after="120" w:line="276" w:lineRule="auto"/>
              <w:jc w:val="both"/>
              <w:rPr>
                <w:rFonts w:ascii="Segoe UI" w:hAnsi="Segoe UI" w:cs="Segoe UI"/>
                <w:color w:val="000000"/>
                <w:sz w:val="18"/>
                <w:szCs w:val="18"/>
              </w:rPr>
            </w:pPr>
            <w:r>
              <w:rPr>
                <w:rFonts w:ascii="Arial" w:hAnsi="Arial" w:cs="Arial"/>
                <w:color w:val="1074CB"/>
                <w:sz w:val="16"/>
                <w:szCs w:val="16"/>
              </w:rPr>
              <w:t>The Society of Motor Manufacturers and Traders (SMMT) is one of the largest and most influential trade associations in the UK. It supports the interests of the UK automotive industry at home and abroad, promoting a united position to government, stakeholders and the media. </w:t>
            </w:r>
          </w:p>
          <w:p w:rsidR="00B05E06" w:rsidRDefault="00B05E06" w:rsidP="00750B7F">
            <w:pPr>
              <w:spacing w:after="120" w:line="276" w:lineRule="auto"/>
              <w:jc w:val="both"/>
              <w:rPr>
                <w:rFonts w:ascii="Segoe UI" w:hAnsi="Segoe UI" w:cs="Segoe UI"/>
                <w:color w:val="000000"/>
                <w:sz w:val="18"/>
                <w:szCs w:val="18"/>
              </w:rPr>
            </w:pPr>
            <w:r>
              <w:rPr>
                <w:rFonts w:ascii="Arial" w:hAnsi="Arial" w:cs="Arial"/>
                <w:color w:val="1074CB"/>
                <w:sz w:val="16"/>
                <w:szCs w:val="16"/>
              </w:rPr>
              <w:t>The automotive industry is a vital part of the UK economy accounting for more than</w:t>
            </w:r>
            <w:r>
              <w:rPr>
                <w:rStyle w:val="apple-converted-space"/>
                <w:rFonts w:ascii="Arial" w:hAnsi="Arial" w:cs="Arial"/>
                <w:color w:val="1074CB"/>
                <w:sz w:val="16"/>
                <w:szCs w:val="16"/>
              </w:rPr>
              <w:t> </w:t>
            </w:r>
            <w:r>
              <w:rPr>
                <w:rFonts w:ascii="Arial" w:hAnsi="Arial" w:cs="Arial"/>
                <w:b/>
                <w:bCs/>
                <w:color w:val="1074CB"/>
                <w:sz w:val="16"/>
                <w:szCs w:val="16"/>
              </w:rPr>
              <w:t>£71.6 billion turnover</w:t>
            </w:r>
            <w:r>
              <w:rPr>
                <w:rStyle w:val="apple-converted-space"/>
                <w:rFonts w:ascii="Arial" w:hAnsi="Arial" w:cs="Arial"/>
                <w:color w:val="1074CB"/>
                <w:sz w:val="16"/>
                <w:szCs w:val="16"/>
              </w:rPr>
              <w:t> </w:t>
            </w:r>
            <w:r>
              <w:rPr>
                <w:rFonts w:ascii="Arial" w:hAnsi="Arial" w:cs="Arial"/>
                <w:color w:val="1074CB"/>
                <w:sz w:val="16"/>
                <w:szCs w:val="16"/>
              </w:rPr>
              <w:t>and</w:t>
            </w:r>
            <w:r>
              <w:rPr>
                <w:rStyle w:val="apple-converted-space"/>
                <w:rFonts w:ascii="Arial" w:hAnsi="Arial" w:cs="Arial"/>
                <w:color w:val="1074CB"/>
                <w:sz w:val="16"/>
                <w:szCs w:val="16"/>
              </w:rPr>
              <w:t> </w:t>
            </w:r>
            <w:r>
              <w:rPr>
                <w:rFonts w:ascii="Arial" w:hAnsi="Arial" w:cs="Arial"/>
                <w:b/>
                <w:bCs/>
                <w:color w:val="1074CB"/>
                <w:sz w:val="16"/>
                <w:szCs w:val="16"/>
              </w:rPr>
              <w:t>£18.9 billion value added</w:t>
            </w:r>
            <w:r>
              <w:rPr>
                <w:rFonts w:ascii="Arial" w:hAnsi="Arial" w:cs="Arial"/>
                <w:color w:val="1074CB"/>
                <w:sz w:val="16"/>
                <w:szCs w:val="16"/>
              </w:rPr>
              <w:t>. With some</w:t>
            </w:r>
            <w:r>
              <w:rPr>
                <w:rStyle w:val="apple-converted-space"/>
                <w:rFonts w:ascii="Arial" w:hAnsi="Arial" w:cs="Arial"/>
                <w:color w:val="1074CB"/>
                <w:sz w:val="16"/>
                <w:szCs w:val="16"/>
              </w:rPr>
              <w:t> </w:t>
            </w:r>
            <w:r>
              <w:rPr>
                <w:rFonts w:ascii="Arial" w:hAnsi="Arial" w:cs="Arial"/>
                <w:b/>
                <w:bCs/>
                <w:color w:val="1074CB"/>
                <w:sz w:val="16"/>
                <w:szCs w:val="16"/>
              </w:rPr>
              <w:t>169,000</w:t>
            </w:r>
            <w:r>
              <w:rPr>
                <w:rStyle w:val="apple-converted-space"/>
                <w:rFonts w:ascii="Arial" w:hAnsi="Arial" w:cs="Arial"/>
                <w:b/>
                <w:bCs/>
                <w:color w:val="1074CB"/>
                <w:sz w:val="16"/>
                <w:szCs w:val="16"/>
              </w:rPr>
              <w:t> </w:t>
            </w:r>
            <w:r>
              <w:rPr>
                <w:rFonts w:ascii="Arial" w:hAnsi="Arial" w:cs="Arial"/>
                <w:color w:val="1074CB"/>
                <w:sz w:val="16"/>
                <w:szCs w:val="16"/>
              </w:rPr>
              <w:t>people employed directly in manufacturing and</w:t>
            </w:r>
            <w:r>
              <w:rPr>
                <w:rStyle w:val="apple-converted-space"/>
                <w:rFonts w:ascii="Arial" w:hAnsi="Arial" w:cs="Arial"/>
                <w:color w:val="1074CB"/>
                <w:sz w:val="16"/>
                <w:szCs w:val="16"/>
              </w:rPr>
              <w:t> </w:t>
            </w:r>
            <w:r>
              <w:rPr>
                <w:rFonts w:ascii="Arial" w:hAnsi="Arial" w:cs="Arial"/>
                <w:b/>
                <w:bCs/>
                <w:color w:val="1074CB"/>
                <w:sz w:val="16"/>
                <w:szCs w:val="16"/>
              </w:rPr>
              <w:t>814,000</w:t>
            </w:r>
            <w:r>
              <w:rPr>
                <w:rStyle w:val="apple-converted-space"/>
                <w:rFonts w:ascii="Arial" w:hAnsi="Arial" w:cs="Arial"/>
                <w:color w:val="1074CB"/>
                <w:sz w:val="16"/>
                <w:szCs w:val="16"/>
              </w:rPr>
              <w:t> </w:t>
            </w:r>
            <w:r>
              <w:rPr>
                <w:rFonts w:ascii="Arial" w:hAnsi="Arial" w:cs="Arial"/>
                <w:color w:val="1074CB"/>
                <w:sz w:val="16"/>
                <w:szCs w:val="16"/>
              </w:rPr>
              <w:t>across the wider automotive industry, it accounts for</w:t>
            </w:r>
            <w:r w:rsidR="003C0DDA">
              <w:rPr>
                <w:rFonts w:ascii="Arial" w:hAnsi="Arial" w:cs="Arial"/>
                <w:color w:val="1074CB"/>
                <w:sz w:val="16"/>
                <w:szCs w:val="16"/>
              </w:rPr>
              <w:t xml:space="preserve"> </w:t>
            </w:r>
            <w:r>
              <w:rPr>
                <w:rFonts w:ascii="Arial" w:hAnsi="Arial" w:cs="Arial"/>
                <w:b/>
                <w:bCs/>
                <w:color w:val="1074CB"/>
                <w:sz w:val="16"/>
                <w:szCs w:val="16"/>
              </w:rPr>
              <w:t>12.0% of total UK export of goods</w:t>
            </w:r>
            <w:r>
              <w:rPr>
                <w:rStyle w:val="apple-converted-space"/>
                <w:rFonts w:ascii="Arial" w:hAnsi="Arial" w:cs="Arial"/>
                <w:color w:val="1074CB"/>
                <w:sz w:val="16"/>
                <w:szCs w:val="16"/>
              </w:rPr>
              <w:t> </w:t>
            </w:r>
            <w:r>
              <w:rPr>
                <w:rFonts w:ascii="Arial" w:hAnsi="Arial" w:cs="Arial"/>
                <w:color w:val="1074CB"/>
                <w:sz w:val="16"/>
                <w:szCs w:val="16"/>
              </w:rPr>
              <w:t>and invests</w:t>
            </w:r>
            <w:r>
              <w:rPr>
                <w:rStyle w:val="apple-converted-space"/>
                <w:rFonts w:ascii="Arial" w:hAnsi="Arial" w:cs="Arial"/>
                <w:color w:val="1074CB"/>
                <w:sz w:val="16"/>
                <w:szCs w:val="16"/>
              </w:rPr>
              <w:t> </w:t>
            </w:r>
            <w:r>
              <w:rPr>
                <w:rFonts w:ascii="Arial" w:hAnsi="Arial" w:cs="Arial"/>
                <w:b/>
                <w:bCs/>
                <w:color w:val="1074CB"/>
                <w:sz w:val="16"/>
                <w:szCs w:val="16"/>
              </w:rPr>
              <w:t>£2.5 billion</w:t>
            </w:r>
            <w:r>
              <w:rPr>
                <w:rStyle w:val="apple-converted-space"/>
                <w:rFonts w:ascii="Arial" w:hAnsi="Arial" w:cs="Arial"/>
                <w:color w:val="1074CB"/>
                <w:sz w:val="16"/>
                <w:szCs w:val="16"/>
              </w:rPr>
              <w:t> </w:t>
            </w:r>
            <w:r>
              <w:rPr>
                <w:rFonts w:ascii="Arial" w:hAnsi="Arial" w:cs="Arial"/>
                <w:color w:val="1074CB"/>
                <w:sz w:val="16"/>
                <w:szCs w:val="16"/>
              </w:rPr>
              <w:t>each year in automotive R&amp;D. More than</w:t>
            </w:r>
            <w:r>
              <w:rPr>
                <w:rStyle w:val="apple-converted-space"/>
                <w:rFonts w:ascii="Arial" w:hAnsi="Arial" w:cs="Arial"/>
                <w:color w:val="1074CB"/>
                <w:sz w:val="16"/>
                <w:szCs w:val="16"/>
              </w:rPr>
              <w:t> </w:t>
            </w:r>
            <w:r>
              <w:rPr>
                <w:rFonts w:ascii="Arial" w:hAnsi="Arial" w:cs="Arial"/>
                <w:b/>
                <w:bCs/>
                <w:color w:val="1074CB"/>
                <w:sz w:val="16"/>
                <w:szCs w:val="16"/>
              </w:rPr>
              <w:t>30 manufacturers</w:t>
            </w:r>
            <w:r>
              <w:rPr>
                <w:rStyle w:val="apple-converted-space"/>
                <w:rFonts w:ascii="Arial" w:hAnsi="Arial" w:cs="Arial"/>
                <w:color w:val="1074CB"/>
                <w:sz w:val="16"/>
                <w:szCs w:val="16"/>
              </w:rPr>
              <w:t> </w:t>
            </w:r>
            <w:r>
              <w:rPr>
                <w:rFonts w:ascii="Arial" w:hAnsi="Arial" w:cs="Arial"/>
                <w:color w:val="1074CB"/>
                <w:sz w:val="16"/>
                <w:szCs w:val="16"/>
              </w:rPr>
              <w:t>build in excess of</w:t>
            </w:r>
            <w:r>
              <w:rPr>
                <w:rStyle w:val="apple-converted-space"/>
                <w:rFonts w:ascii="Arial" w:hAnsi="Arial" w:cs="Arial"/>
                <w:color w:val="1074CB"/>
                <w:sz w:val="16"/>
                <w:szCs w:val="16"/>
              </w:rPr>
              <w:t> </w:t>
            </w:r>
            <w:r>
              <w:rPr>
                <w:rFonts w:ascii="Arial" w:hAnsi="Arial" w:cs="Arial"/>
                <w:b/>
                <w:bCs/>
                <w:color w:val="1074CB"/>
                <w:sz w:val="16"/>
                <w:szCs w:val="16"/>
              </w:rPr>
              <w:t>70 models</w:t>
            </w:r>
            <w:r>
              <w:rPr>
                <w:rStyle w:val="apple-converted-space"/>
                <w:rFonts w:ascii="Arial" w:hAnsi="Arial" w:cs="Arial"/>
                <w:color w:val="1074CB"/>
                <w:sz w:val="16"/>
                <w:szCs w:val="16"/>
              </w:rPr>
              <w:t> </w:t>
            </w:r>
            <w:r>
              <w:rPr>
                <w:rFonts w:ascii="Arial" w:hAnsi="Arial" w:cs="Arial"/>
                <w:color w:val="1074CB"/>
                <w:sz w:val="16"/>
                <w:szCs w:val="16"/>
              </w:rPr>
              <w:t>of vehicle in the UK supported by more than</w:t>
            </w:r>
            <w:r>
              <w:rPr>
                <w:rStyle w:val="apple-converted-space"/>
                <w:rFonts w:ascii="Arial" w:hAnsi="Arial" w:cs="Arial"/>
                <w:color w:val="1074CB"/>
                <w:sz w:val="16"/>
                <w:szCs w:val="16"/>
              </w:rPr>
              <w:t> </w:t>
            </w:r>
            <w:r>
              <w:rPr>
                <w:rFonts w:ascii="Arial" w:hAnsi="Arial" w:cs="Arial"/>
                <w:b/>
                <w:bCs/>
                <w:color w:val="1074CB"/>
                <w:sz w:val="16"/>
                <w:szCs w:val="16"/>
              </w:rPr>
              <w:t>2,000 component providers</w:t>
            </w:r>
            <w:r>
              <w:rPr>
                <w:rStyle w:val="apple-converted-space"/>
                <w:rFonts w:ascii="Arial" w:hAnsi="Arial" w:cs="Arial"/>
                <w:color w:val="1074CB"/>
                <w:sz w:val="16"/>
                <w:szCs w:val="16"/>
              </w:rPr>
              <w:t> </w:t>
            </w:r>
            <w:r>
              <w:rPr>
                <w:rFonts w:ascii="Arial" w:hAnsi="Arial" w:cs="Arial"/>
                <w:color w:val="1074CB"/>
                <w:sz w:val="16"/>
                <w:szCs w:val="16"/>
              </w:rPr>
              <w:t>and some of the world's most</w:t>
            </w:r>
            <w:r>
              <w:rPr>
                <w:rStyle w:val="apple-converted-space"/>
                <w:rFonts w:ascii="Arial" w:hAnsi="Arial" w:cs="Arial"/>
                <w:color w:val="1074CB"/>
                <w:sz w:val="16"/>
                <w:szCs w:val="16"/>
              </w:rPr>
              <w:t> </w:t>
            </w:r>
            <w:r>
              <w:rPr>
                <w:rFonts w:ascii="Arial" w:hAnsi="Arial" w:cs="Arial"/>
                <w:b/>
                <w:bCs/>
                <w:color w:val="1074CB"/>
                <w:sz w:val="16"/>
                <w:szCs w:val="16"/>
              </w:rPr>
              <w:t>skilled engineers</w:t>
            </w:r>
            <w:r>
              <w:rPr>
                <w:rFonts w:ascii="Arial" w:hAnsi="Arial" w:cs="Arial"/>
                <w:color w:val="1074CB"/>
                <w:sz w:val="16"/>
                <w:szCs w:val="16"/>
              </w:rPr>
              <w:t>.</w:t>
            </w:r>
          </w:p>
          <w:p w:rsidR="00B05E06" w:rsidRDefault="00B05E06" w:rsidP="00750B7F">
            <w:pPr>
              <w:spacing w:after="120" w:line="276" w:lineRule="auto"/>
              <w:jc w:val="both"/>
              <w:rPr>
                <w:rFonts w:ascii="Segoe UI" w:hAnsi="Segoe UI" w:cs="Segoe UI"/>
                <w:color w:val="000000"/>
                <w:sz w:val="18"/>
                <w:szCs w:val="18"/>
              </w:rPr>
            </w:pPr>
            <w:r>
              <w:rPr>
                <w:rFonts w:ascii="Arial" w:hAnsi="Arial" w:cs="Arial"/>
                <w:color w:val="1074CB"/>
                <w:sz w:val="16"/>
                <w:szCs w:val="16"/>
              </w:rPr>
              <w:t>More detail on UK automotive available in SMMT's Motor Industry Facts 2016 publication at</w:t>
            </w:r>
            <w:r>
              <w:rPr>
                <w:rStyle w:val="apple-converted-space"/>
                <w:rFonts w:ascii="Arial" w:hAnsi="Arial" w:cs="Arial"/>
                <w:color w:val="1074CB"/>
                <w:sz w:val="16"/>
                <w:szCs w:val="16"/>
              </w:rPr>
              <w:t> </w:t>
            </w:r>
            <w:hyperlink r:id="rId12" w:tgtFrame="_blank" w:history="1">
              <w:r>
                <w:rPr>
                  <w:rStyle w:val="Hyperlink"/>
                  <w:rFonts w:ascii="Arial" w:hAnsi="Arial" w:cs="Arial"/>
                  <w:sz w:val="16"/>
                  <w:szCs w:val="16"/>
                </w:rPr>
                <w:t>www.smmt.co.uk/facts16</w:t>
              </w:r>
            </w:hyperlink>
            <w:r>
              <w:rPr>
                <w:rFonts w:ascii="Arial" w:hAnsi="Arial" w:cs="Arial"/>
                <w:color w:val="1074CB"/>
                <w:sz w:val="16"/>
                <w:szCs w:val="16"/>
              </w:rPr>
              <w:t>.</w:t>
            </w:r>
          </w:p>
          <w:p w:rsidR="00604E78" w:rsidRPr="00D64B18" w:rsidRDefault="00B05E06" w:rsidP="00750B7F">
            <w:pPr>
              <w:spacing w:after="120" w:line="276" w:lineRule="auto"/>
              <w:jc w:val="both"/>
              <w:rPr>
                <w:rFonts w:ascii="Segoe UI" w:hAnsi="Segoe UI" w:cs="Segoe UI"/>
                <w:color w:val="000000"/>
                <w:sz w:val="18"/>
                <w:szCs w:val="18"/>
              </w:rPr>
            </w:pPr>
            <w:r>
              <w:rPr>
                <w:rFonts w:ascii="Arial" w:hAnsi="Arial" w:cs="Arial"/>
                <w:b/>
                <w:bCs/>
                <w:color w:val="1074CB"/>
                <w:sz w:val="16"/>
                <w:szCs w:val="16"/>
                <w:u w:val="single"/>
              </w:rPr>
              <w:t>Broadcasters</w:t>
            </w:r>
            <w:r>
              <w:rPr>
                <w:rFonts w:ascii="Arial" w:hAnsi="Arial" w:cs="Arial"/>
                <w:b/>
                <w:bCs/>
                <w:color w:val="1074CB"/>
                <w:sz w:val="16"/>
                <w:szCs w:val="16"/>
              </w:rPr>
              <w:t>: SMMT has an ISDN studio and access to expert spokespeople, case studies and regional representatives.</w:t>
            </w:r>
          </w:p>
        </w:tc>
      </w:tr>
      <w:tr w:rsidR="00604E78" w:rsidRPr="009B01CF" w:rsidTr="00604E78">
        <w:trPr>
          <w:trHeight w:val="209"/>
        </w:trPr>
        <w:tc>
          <w:tcPr>
            <w:tcW w:w="9781" w:type="dxa"/>
          </w:tcPr>
          <w:p w:rsidR="00604E78" w:rsidRPr="009B01CF" w:rsidRDefault="00604E78" w:rsidP="00BA21D3">
            <w:pPr>
              <w:rPr>
                <w:rFonts w:ascii="Arial" w:hAnsi="Arial" w:cs="Arial"/>
                <w:b/>
                <w:color w:val="1074CB"/>
                <w:sz w:val="16"/>
              </w:rPr>
            </w:pPr>
          </w:p>
        </w:tc>
      </w:tr>
      <w:tr w:rsidR="00604E78" w:rsidRPr="009B01CF" w:rsidTr="009F3EF5">
        <w:trPr>
          <w:trHeight w:val="143"/>
        </w:trPr>
        <w:tc>
          <w:tcPr>
            <w:tcW w:w="9781" w:type="dxa"/>
          </w:tcPr>
          <w:p w:rsidR="00604E78" w:rsidRPr="009F3EF5" w:rsidRDefault="00604E78" w:rsidP="00BA21D3">
            <w:pPr>
              <w:rPr>
                <w:rFonts w:ascii="Arial" w:hAnsi="Arial" w:cs="Arial"/>
                <w:b/>
                <w:color w:val="1074CB"/>
                <w:sz w:val="16"/>
              </w:rPr>
            </w:pPr>
            <w:r w:rsidRPr="009B01CF">
              <w:rPr>
                <w:rFonts w:ascii="Arial" w:hAnsi="Arial" w:cs="Arial"/>
                <w:b/>
                <w:color w:val="1074CB"/>
                <w:sz w:val="16"/>
              </w:rPr>
              <w:t>Media contacts</w:t>
            </w:r>
          </w:p>
        </w:tc>
      </w:tr>
    </w:tbl>
    <w:p w:rsidR="00245EBD" w:rsidRDefault="00245EBD" w:rsidP="009B01CF">
      <w:pPr>
        <w:rPr>
          <w:rFonts w:ascii="Arial" w:hAnsi="Arial" w:cs="Arial"/>
        </w:rPr>
      </w:pPr>
    </w:p>
    <w:tbl>
      <w:tblPr>
        <w:tblStyle w:val="TableGrid"/>
        <w:tblpPr w:leftFromText="180" w:rightFromText="180" w:vertAnchor="text" w:horzAnchor="margin" w:tblpX="108" w:tblpY="-2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1842"/>
        <w:gridCol w:w="2127"/>
      </w:tblGrid>
      <w:tr w:rsidR="00EF1FEC" w:rsidRPr="009B01CF" w:rsidTr="00EF1FEC">
        <w:trPr>
          <w:trHeight w:val="193"/>
        </w:trPr>
        <w:tc>
          <w:tcPr>
            <w:tcW w:w="2019" w:type="dxa"/>
          </w:tcPr>
          <w:p w:rsidR="00EF1FEC" w:rsidRDefault="00EF1FEC" w:rsidP="00EF1FEC">
            <w:pPr>
              <w:rPr>
                <w:rFonts w:ascii="Arial" w:hAnsi="Arial" w:cs="Arial"/>
                <w:color w:val="1074CB"/>
                <w:sz w:val="16"/>
              </w:rPr>
            </w:pPr>
            <w:r>
              <w:rPr>
                <w:rFonts w:ascii="Arial" w:hAnsi="Arial" w:cs="Arial"/>
                <w:color w:val="1074CB"/>
                <w:sz w:val="16"/>
              </w:rPr>
              <w:t>Lucy Bielby</w:t>
            </w:r>
          </w:p>
        </w:tc>
        <w:tc>
          <w:tcPr>
            <w:tcW w:w="1842" w:type="dxa"/>
          </w:tcPr>
          <w:p w:rsidR="00EF1FEC" w:rsidRPr="009B01CF" w:rsidRDefault="00EF1FEC" w:rsidP="00EF1FEC">
            <w:pPr>
              <w:rPr>
                <w:rFonts w:ascii="Arial" w:hAnsi="Arial" w:cs="Arial"/>
                <w:color w:val="1074CB"/>
                <w:sz w:val="16"/>
              </w:rPr>
            </w:pPr>
            <w:r>
              <w:rPr>
                <w:rFonts w:ascii="Arial" w:hAnsi="Arial" w:cs="Arial"/>
                <w:color w:val="1074CB"/>
                <w:sz w:val="16"/>
              </w:rPr>
              <w:t>020 7344 1610</w:t>
            </w:r>
          </w:p>
        </w:tc>
        <w:tc>
          <w:tcPr>
            <w:tcW w:w="2127" w:type="dxa"/>
          </w:tcPr>
          <w:p w:rsidR="00EF1FEC" w:rsidRPr="009E1289" w:rsidRDefault="00BB0A8E" w:rsidP="00EF1FEC">
            <w:pPr>
              <w:rPr>
                <w:rFonts w:ascii="Arial" w:hAnsi="Arial" w:cs="Arial"/>
                <w:sz w:val="16"/>
                <w:szCs w:val="16"/>
              </w:rPr>
            </w:pPr>
            <w:hyperlink r:id="rId13" w:history="1">
              <w:r w:rsidR="00EF1FEC" w:rsidRPr="009E1289">
                <w:rPr>
                  <w:rStyle w:val="Hyperlink"/>
                  <w:rFonts w:ascii="Arial" w:hAnsi="Arial" w:cs="Arial"/>
                  <w:sz w:val="16"/>
                  <w:szCs w:val="16"/>
                </w:rPr>
                <w:t>lbielby@smmt.co.uk</w:t>
              </w:r>
            </w:hyperlink>
            <w:r w:rsidR="00EF1FEC" w:rsidRPr="009E1289">
              <w:rPr>
                <w:rFonts w:ascii="Arial" w:hAnsi="Arial" w:cs="Arial"/>
                <w:sz w:val="16"/>
                <w:szCs w:val="16"/>
              </w:rPr>
              <w:t xml:space="preserve"> </w:t>
            </w:r>
          </w:p>
        </w:tc>
      </w:tr>
      <w:tr w:rsidR="00EF1FEC" w:rsidRPr="009B01CF" w:rsidTr="00EF1FEC">
        <w:trPr>
          <w:trHeight w:val="193"/>
        </w:trPr>
        <w:tc>
          <w:tcPr>
            <w:tcW w:w="2019" w:type="dxa"/>
          </w:tcPr>
          <w:p w:rsidR="00EF1FEC" w:rsidRPr="009B01CF" w:rsidRDefault="00EF1FEC" w:rsidP="00EF1FEC">
            <w:pPr>
              <w:rPr>
                <w:rFonts w:ascii="Arial" w:hAnsi="Arial" w:cs="Arial"/>
                <w:color w:val="1074CB"/>
                <w:sz w:val="16"/>
              </w:rPr>
            </w:pPr>
            <w:r>
              <w:rPr>
                <w:rFonts w:ascii="Arial" w:hAnsi="Arial" w:cs="Arial"/>
                <w:color w:val="1074CB"/>
                <w:sz w:val="16"/>
              </w:rPr>
              <w:t>Emma Butcher</w:t>
            </w:r>
          </w:p>
        </w:tc>
        <w:tc>
          <w:tcPr>
            <w:tcW w:w="1842" w:type="dxa"/>
          </w:tcPr>
          <w:p w:rsidR="00EF1FEC" w:rsidRPr="009B01CF" w:rsidRDefault="00EF1FEC" w:rsidP="00EF1FEC">
            <w:pPr>
              <w:rPr>
                <w:rFonts w:ascii="Arial" w:hAnsi="Arial" w:cs="Arial"/>
                <w:color w:val="1074CB"/>
                <w:sz w:val="16"/>
              </w:rPr>
            </w:pPr>
            <w:r w:rsidRPr="009B01CF">
              <w:rPr>
                <w:rFonts w:ascii="Arial" w:hAnsi="Arial" w:cs="Arial"/>
                <w:color w:val="1074CB"/>
                <w:sz w:val="16"/>
              </w:rPr>
              <w:t xml:space="preserve">020 7344 </w:t>
            </w:r>
            <w:r>
              <w:rPr>
                <w:rFonts w:ascii="Arial" w:hAnsi="Arial" w:cs="Arial"/>
                <w:color w:val="1074CB"/>
                <w:sz w:val="16"/>
              </w:rPr>
              <w:t>9263</w:t>
            </w:r>
          </w:p>
        </w:tc>
        <w:tc>
          <w:tcPr>
            <w:tcW w:w="2127" w:type="dxa"/>
          </w:tcPr>
          <w:p w:rsidR="00EF1FEC" w:rsidRPr="009B01CF" w:rsidRDefault="00BB0A8E" w:rsidP="00EF1FEC">
            <w:pPr>
              <w:rPr>
                <w:rFonts w:ascii="Arial" w:hAnsi="Arial" w:cs="Arial"/>
                <w:color w:val="1074CB"/>
                <w:sz w:val="16"/>
              </w:rPr>
            </w:pPr>
            <w:hyperlink r:id="rId14" w:history="1">
              <w:r w:rsidR="00EF1FEC" w:rsidRPr="00B25741">
                <w:rPr>
                  <w:rStyle w:val="Hyperlink"/>
                  <w:rFonts w:ascii="Arial" w:hAnsi="Arial" w:cs="Arial"/>
                  <w:sz w:val="16"/>
                </w:rPr>
                <w:t>ebutcher@smmt.co.uk</w:t>
              </w:r>
            </w:hyperlink>
            <w:r w:rsidR="00EF1FEC">
              <w:rPr>
                <w:rFonts w:ascii="Arial" w:hAnsi="Arial" w:cs="Arial"/>
                <w:color w:val="1074CB"/>
                <w:sz w:val="16"/>
              </w:rPr>
              <w:t xml:space="preserve"> </w:t>
            </w:r>
          </w:p>
        </w:tc>
      </w:tr>
      <w:tr w:rsidR="00EF1FEC" w:rsidRPr="009B01CF" w:rsidTr="00EF1FEC">
        <w:trPr>
          <w:trHeight w:val="193"/>
        </w:trPr>
        <w:tc>
          <w:tcPr>
            <w:tcW w:w="2019" w:type="dxa"/>
          </w:tcPr>
          <w:p w:rsidR="00EF1FEC" w:rsidRDefault="00EF1FEC" w:rsidP="00EF1FEC">
            <w:pPr>
              <w:rPr>
                <w:rFonts w:ascii="Arial" w:hAnsi="Arial" w:cs="Arial"/>
                <w:color w:val="1074CB"/>
                <w:sz w:val="16"/>
              </w:rPr>
            </w:pPr>
            <w:r>
              <w:rPr>
                <w:rFonts w:ascii="Arial" w:hAnsi="Arial" w:cs="Arial"/>
                <w:color w:val="1074CB"/>
                <w:sz w:val="16"/>
              </w:rPr>
              <w:t>Eleanor Fricker</w:t>
            </w:r>
          </w:p>
        </w:tc>
        <w:tc>
          <w:tcPr>
            <w:tcW w:w="1842" w:type="dxa"/>
          </w:tcPr>
          <w:p w:rsidR="00EF1FEC" w:rsidRPr="009B01CF" w:rsidRDefault="00EF1FEC" w:rsidP="00EF1FEC">
            <w:pPr>
              <w:rPr>
                <w:rFonts w:ascii="Arial" w:hAnsi="Arial" w:cs="Arial"/>
                <w:color w:val="1074CB"/>
                <w:sz w:val="16"/>
              </w:rPr>
            </w:pPr>
            <w:r>
              <w:rPr>
                <w:rFonts w:ascii="Arial" w:hAnsi="Arial" w:cs="Arial"/>
                <w:color w:val="1074CB"/>
                <w:sz w:val="16"/>
              </w:rPr>
              <w:t>020 7344 1667</w:t>
            </w:r>
          </w:p>
        </w:tc>
        <w:tc>
          <w:tcPr>
            <w:tcW w:w="2127" w:type="dxa"/>
          </w:tcPr>
          <w:p w:rsidR="00EF1FEC" w:rsidRPr="007F116D" w:rsidRDefault="00BB0A8E" w:rsidP="00EF1FEC">
            <w:pPr>
              <w:rPr>
                <w:rFonts w:ascii="Arial" w:hAnsi="Arial" w:cs="Arial"/>
                <w:sz w:val="16"/>
              </w:rPr>
            </w:pPr>
            <w:hyperlink r:id="rId15" w:history="1">
              <w:r w:rsidR="00EF1FEC" w:rsidRPr="00097E59">
                <w:rPr>
                  <w:rStyle w:val="Hyperlink"/>
                  <w:rFonts w:ascii="Arial" w:hAnsi="Arial" w:cs="Arial"/>
                  <w:sz w:val="16"/>
                </w:rPr>
                <w:t>efricker@smmt.co.uk</w:t>
              </w:r>
            </w:hyperlink>
            <w:r w:rsidR="00EF1FEC">
              <w:rPr>
                <w:rFonts w:ascii="Arial" w:hAnsi="Arial" w:cs="Arial"/>
                <w:sz w:val="16"/>
              </w:rPr>
              <w:t xml:space="preserve"> </w:t>
            </w:r>
          </w:p>
        </w:tc>
      </w:tr>
    </w:tbl>
    <w:p w:rsidR="009B01CF" w:rsidRPr="009B01CF" w:rsidRDefault="009B01CF" w:rsidP="009B01CF">
      <w:pPr>
        <w:rPr>
          <w:rFonts w:ascii="Arial" w:hAnsi="Arial" w:cs="Arial"/>
        </w:rPr>
      </w:pPr>
    </w:p>
    <w:sectPr w:rsidR="009B01CF" w:rsidRPr="009B01CF" w:rsidSect="00BD7A12">
      <w:headerReference w:type="default" r:id="rId16"/>
      <w:footerReference w:type="default" r:id="rId17"/>
      <w:pgSz w:w="11906" w:h="16838"/>
      <w:pgMar w:top="1135" w:right="1080" w:bottom="1418" w:left="1080" w:header="709" w:footer="688" w:gutter="0"/>
      <w:cols w:sep="1"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A8E" w:rsidRDefault="00BB0A8E" w:rsidP="00C80E70">
      <w:r>
        <w:separator/>
      </w:r>
    </w:p>
  </w:endnote>
  <w:endnote w:type="continuationSeparator" w:id="0">
    <w:p w:rsidR="00BB0A8E" w:rsidRDefault="00BB0A8E" w:rsidP="00C80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Bold">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EC" w:rsidRPr="004306DA" w:rsidRDefault="00EF1FEC" w:rsidP="004306DA">
    <w:pPr>
      <w:pStyle w:val="Footer"/>
    </w:pPr>
    <w:r w:rsidRPr="004306DA">
      <w:rPr>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A8E" w:rsidRDefault="00BB0A8E" w:rsidP="00C80E70">
      <w:r>
        <w:separator/>
      </w:r>
    </w:p>
  </w:footnote>
  <w:footnote w:type="continuationSeparator" w:id="0">
    <w:p w:rsidR="00BB0A8E" w:rsidRDefault="00BB0A8E" w:rsidP="00C80E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EC" w:rsidRDefault="00EF1FEC" w:rsidP="00A416D8">
    <w:pPr>
      <w:pStyle w:val="Header"/>
      <w:jc w:val="right"/>
      <w:rPr>
        <w:rStyle w:val="Strong"/>
        <w:rFonts w:ascii="Arial" w:hAnsi="Arial" w:cs="Arial"/>
        <w:color w:val="1074CB"/>
        <w:sz w:val="20"/>
      </w:rPr>
    </w:pPr>
    <w:r>
      <w:rPr>
        <w:rFonts w:ascii="Arial" w:hAnsi="Arial" w:cs="Arial"/>
        <w:b/>
        <w:bCs/>
        <w:noProof/>
        <w:color w:val="1074CB"/>
        <w:sz w:val="20"/>
      </w:rPr>
      <w:drawing>
        <wp:inline distT="0" distB="0" distL="0" distR="0">
          <wp:extent cx="1638300" cy="485775"/>
          <wp:effectExtent l="19050" t="0" r="0" b="0"/>
          <wp:docPr id="2" name="Picture 1" descr="H:\Brand Identity - SMMT - 2016\2 Identity - Logos\16_SMMT_1_Master_Brandmar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 Identity - SMMT - 2016\2 Identity - Logos\16_SMMT_1_Master_Brandmark_(RGB).jpg"/>
                  <pic:cNvPicPr>
                    <a:picLocks noChangeAspect="1" noChangeArrowheads="1"/>
                  </pic:cNvPicPr>
                </pic:nvPicPr>
                <pic:blipFill>
                  <a:blip r:embed="rId1"/>
                  <a:srcRect/>
                  <a:stretch>
                    <a:fillRect/>
                  </a:stretch>
                </pic:blipFill>
                <pic:spPr bwMode="auto">
                  <a:xfrm>
                    <a:off x="0" y="0"/>
                    <a:ext cx="1638300" cy="4857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56793"/>
    <w:multiLevelType w:val="multilevel"/>
    <w:tmpl w:val="813677D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12492522"/>
    <w:multiLevelType w:val="hybridMultilevel"/>
    <w:tmpl w:val="A05EB8B2"/>
    <w:lvl w:ilvl="0" w:tplc="E1BECB78">
      <w:start w:val="1"/>
      <w:numFmt w:val="bullet"/>
      <w:lvlText w:val=""/>
      <w:lvlJc w:val="left"/>
      <w:pPr>
        <w:ind w:left="360" w:hanging="360"/>
      </w:pPr>
      <w:rPr>
        <w:rFonts w:ascii="Symbol" w:hAnsi="Symbol"/>
      </w:rPr>
    </w:lvl>
    <w:lvl w:ilvl="1" w:tplc="6436C598">
      <w:start w:val="1"/>
      <w:numFmt w:val="bullet"/>
      <w:lvlText w:val="o"/>
      <w:lvlJc w:val="left"/>
      <w:pPr>
        <w:ind w:left="1080" w:hanging="360"/>
      </w:pPr>
      <w:rPr>
        <w:rFonts w:ascii="Courier New" w:hAnsi="Courier New"/>
      </w:rPr>
    </w:lvl>
    <w:lvl w:ilvl="2" w:tplc="ED5ECB36">
      <w:start w:val="1"/>
      <w:numFmt w:val="bullet"/>
      <w:lvlText w:val=""/>
      <w:lvlJc w:val="left"/>
      <w:pPr>
        <w:ind w:left="1800" w:hanging="360"/>
      </w:pPr>
      <w:rPr>
        <w:rFonts w:ascii="Wingdings" w:hAnsi="Wingdings"/>
      </w:rPr>
    </w:lvl>
    <w:lvl w:ilvl="3" w:tplc="883CFB5A">
      <w:start w:val="1"/>
      <w:numFmt w:val="bullet"/>
      <w:lvlText w:val=""/>
      <w:lvlJc w:val="left"/>
      <w:pPr>
        <w:ind w:left="2520" w:hanging="360"/>
      </w:pPr>
      <w:rPr>
        <w:rFonts w:ascii="Symbol" w:hAnsi="Symbol"/>
      </w:rPr>
    </w:lvl>
    <w:lvl w:ilvl="4" w:tplc="79A8AD5A">
      <w:start w:val="1"/>
      <w:numFmt w:val="bullet"/>
      <w:lvlText w:val="o"/>
      <w:lvlJc w:val="left"/>
      <w:pPr>
        <w:ind w:left="3240" w:hanging="360"/>
      </w:pPr>
      <w:rPr>
        <w:rFonts w:ascii="Courier New" w:hAnsi="Courier New"/>
      </w:rPr>
    </w:lvl>
    <w:lvl w:ilvl="5" w:tplc="DC460A98">
      <w:start w:val="1"/>
      <w:numFmt w:val="bullet"/>
      <w:lvlText w:val=""/>
      <w:lvlJc w:val="left"/>
      <w:pPr>
        <w:ind w:left="3960" w:hanging="360"/>
      </w:pPr>
      <w:rPr>
        <w:rFonts w:ascii="Wingdings" w:hAnsi="Wingdings"/>
      </w:rPr>
    </w:lvl>
    <w:lvl w:ilvl="6" w:tplc="A71EA4E0">
      <w:start w:val="1"/>
      <w:numFmt w:val="bullet"/>
      <w:lvlText w:val=""/>
      <w:lvlJc w:val="left"/>
      <w:pPr>
        <w:ind w:left="4680" w:hanging="360"/>
      </w:pPr>
      <w:rPr>
        <w:rFonts w:ascii="Symbol" w:hAnsi="Symbol"/>
      </w:rPr>
    </w:lvl>
    <w:lvl w:ilvl="7" w:tplc="D0167136">
      <w:start w:val="1"/>
      <w:numFmt w:val="bullet"/>
      <w:lvlText w:val="o"/>
      <w:lvlJc w:val="left"/>
      <w:pPr>
        <w:ind w:left="5400" w:hanging="360"/>
      </w:pPr>
      <w:rPr>
        <w:rFonts w:ascii="Courier New" w:hAnsi="Courier New"/>
      </w:rPr>
    </w:lvl>
    <w:lvl w:ilvl="8" w:tplc="A8BCC982">
      <w:start w:val="1"/>
      <w:numFmt w:val="bullet"/>
      <w:lvlText w:val=""/>
      <w:lvlJc w:val="left"/>
      <w:pPr>
        <w:ind w:left="6120" w:hanging="360"/>
      </w:pPr>
      <w:rPr>
        <w:rFonts w:ascii="Wingdings" w:hAnsi="Wingdings"/>
      </w:rPr>
    </w:lvl>
  </w:abstractNum>
  <w:abstractNum w:abstractNumId="2" w15:restartNumberingAfterBreak="0">
    <w:nsid w:val="1C7568DC"/>
    <w:multiLevelType w:val="hybridMultilevel"/>
    <w:tmpl w:val="01D0FAC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09361BF"/>
    <w:multiLevelType w:val="hybridMultilevel"/>
    <w:tmpl w:val="F38CEA1A"/>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4B569F7"/>
    <w:multiLevelType w:val="hybridMultilevel"/>
    <w:tmpl w:val="E94457FA"/>
    <w:lvl w:ilvl="0" w:tplc="AE36FDA4">
      <w:start w:val="1"/>
      <w:numFmt w:val="bullet"/>
      <w:lvlText w:val=""/>
      <w:lvlJc w:val="left"/>
      <w:pPr>
        <w:tabs>
          <w:tab w:val="num" w:pos="360"/>
        </w:tabs>
        <w:ind w:left="360" w:hanging="360"/>
      </w:pPr>
      <w:rPr>
        <w:rFonts w:ascii="Symbol" w:hAnsi="Symbol"/>
      </w:rPr>
    </w:lvl>
    <w:lvl w:ilvl="1" w:tplc="10560F8E">
      <w:start w:val="1"/>
      <w:numFmt w:val="bullet"/>
      <w:lvlText w:val="o"/>
      <w:lvlJc w:val="left"/>
      <w:pPr>
        <w:tabs>
          <w:tab w:val="num" w:pos="1080"/>
        </w:tabs>
        <w:ind w:left="1080" w:hanging="360"/>
      </w:pPr>
      <w:rPr>
        <w:rFonts w:ascii="Courier New" w:hAnsi="Courier New"/>
      </w:rPr>
    </w:lvl>
    <w:lvl w:ilvl="2" w:tplc="18B6508E">
      <w:start w:val="1"/>
      <w:numFmt w:val="bullet"/>
      <w:lvlText w:val=""/>
      <w:lvlJc w:val="left"/>
      <w:pPr>
        <w:tabs>
          <w:tab w:val="num" w:pos="1800"/>
        </w:tabs>
        <w:ind w:left="1800" w:hanging="360"/>
      </w:pPr>
      <w:rPr>
        <w:rFonts w:ascii="Wingdings" w:hAnsi="Wingdings"/>
      </w:rPr>
    </w:lvl>
    <w:lvl w:ilvl="3" w:tplc="CD140E66">
      <w:start w:val="1"/>
      <w:numFmt w:val="bullet"/>
      <w:lvlText w:val=""/>
      <w:lvlJc w:val="left"/>
      <w:pPr>
        <w:tabs>
          <w:tab w:val="num" w:pos="2520"/>
        </w:tabs>
        <w:ind w:left="2520" w:hanging="360"/>
      </w:pPr>
      <w:rPr>
        <w:rFonts w:ascii="Symbol" w:hAnsi="Symbol"/>
      </w:rPr>
    </w:lvl>
    <w:lvl w:ilvl="4" w:tplc="C34CEE8C">
      <w:start w:val="1"/>
      <w:numFmt w:val="bullet"/>
      <w:lvlText w:val="o"/>
      <w:lvlJc w:val="left"/>
      <w:pPr>
        <w:tabs>
          <w:tab w:val="num" w:pos="3240"/>
        </w:tabs>
        <w:ind w:left="3240" w:hanging="360"/>
      </w:pPr>
      <w:rPr>
        <w:rFonts w:ascii="Courier New" w:hAnsi="Courier New"/>
      </w:rPr>
    </w:lvl>
    <w:lvl w:ilvl="5" w:tplc="27BE1C0C">
      <w:start w:val="1"/>
      <w:numFmt w:val="bullet"/>
      <w:lvlText w:val=""/>
      <w:lvlJc w:val="left"/>
      <w:pPr>
        <w:tabs>
          <w:tab w:val="num" w:pos="3960"/>
        </w:tabs>
        <w:ind w:left="3960" w:hanging="360"/>
      </w:pPr>
      <w:rPr>
        <w:rFonts w:ascii="Wingdings" w:hAnsi="Wingdings"/>
      </w:rPr>
    </w:lvl>
    <w:lvl w:ilvl="6" w:tplc="3DA8CB3A">
      <w:start w:val="1"/>
      <w:numFmt w:val="bullet"/>
      <w:lvlText w:val=""/>
      <w:lvlJc w:val="left"/>
      <w:pPr>
        <w:tabs>
          <w:tab w:val="num" w:pos="4680"/>
        </w:tabs>
        <w:ind w:left="4680" w:hanging="360"/>
      </w:pPr>
      <w:rPr>
        <w:rFonts w:ascii="Symbol" w:hAnsi="Symbol"/>
      </w:rPr>
    </w:lvl>
    <w:lvl w:ilvl="7" w:tplc="06A66EEE">
      <w:start w:val="1"/>
      <w:numFmt w:val="bullet"/>
      <w:lvlText w:val="o"/>
      <w:lvlJc w:val="left"/>
      <w:pPr>
        <w:tabs>
          <w:tab w:val="num" w:pos="5400"/>
        </w:tabs>
        <w:ind w:left="5400" w:hanging="360"/>
      </w:pPr>
      <w:rPr>
        <w:rFonts w:ascii="Courier New" w:hAnsi="Courier New"/>
      </w:rPr>
    </w:lvl>
    <w:lvl w:ilvl="8" w:tplc="33C6AFE0">
      <w:start w:val="1"/>
      <w:numFmt w:val="bullet"/>
      <w:lvlText w:val=""/>
      <w:lvlJc w:val="left"/>
      <w:pPr>
        <w:tabs>
          <w:tab w:val="num" w:pos="6120"/>
        </w:tabs>
        <w:ind w:left="6120" w:hanging="360"/>
      </w:pPr>
      <w:rPr>
        <w:rFonts w:ascii="Wingdings" w:hAnsi="Wingdings"/>
      </w:rPr>
    </w:lvl>
  </w:abstractNum>
  <w:abstractNum w:abstractNumId="5" w15:restartNumberingAfterBreak="0">
    <w:nsid w:val="43A431E7"/>
    <w:multiLevelType w:val="hybridMultilevel"/>
    <w:tmpl w:val="F1EEE2D6"/>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633236F"/>
    <w:multiLevelType w:val="hybridMultilevel"/>
    <w:tmpl w:val="ACA85D38"/>
    <w:lvl w:ilvl="0" w:tplc="35DCA3F6">
      <w:start w:val="1"/>
      <w:numFmt w:val="bullet"/>
      <w:lvlText w:val=""/>
      <w:lvlJc w:val="left"/>
      <w:pPr>
        <w:ind w:left="360" w:hanging="360"/>
      </w:pPr>
      <w:rPr>
        <w:rFonts w:ascii="Symbol" w:hAnsi="Symbol"/>
        <w:sz w:val="20"/>
      </w:rPr>
    </w:lvl>
    <w:lvl w:ilvl="1" w:tplc="9EEA02F2">
      <w:start w:val="1"/>
      <w:numFmt w:val="bullet"/>
      <w:lvlText w:val="o"/>
      <w:lvlJc w:val="left"/>
      <w:pPr>
        <w:ind w:left="1440" w:hanging="360"/>
      </w:pPr>
      <w:rPr>
        <w:rFonts w:ascii="Courier New" w:hAnsi="Courier New"/>
      </w:rPr>
    </w:lvl>
    <w:lvl w:ilvl="2" w:tplc="6F5A6708">
      <w:start w:val="1"/>
      <w:numFmt w:val="bullet"/>
      <w:lvlText w:val=""/>
      <w:lvlJc w:val="left"/>
      <w:pPr>
        <w:ind w:left="2160" w:hanging="360"/>
      </w:pPr>
      <w:rPr>
        <w:rFonts w:ascii="Wingdings" w:hAnsi="Wingdings"/>
      </w:rPr>
    </w:lvl>
    <w:lvl w:ilvl="3" w:tplc="0346D2B6">
      <w:start w:val="1"/>
      <w:numFmt w:val="bullet"/>
      <w:lvlText w:val=""/>
      <w:lvlJc w:val="left"/>
      <w:pPr>
        <w:ind w:left="2880" w:hanging="360"/>
      </w:pPr>
      <w:rPr>
        <w:rFonts w:ascii="Symbol" w:hAnsi="Symbol"/>
      </w:rPr>
    </w:lvl>
    <w:lvl w:ilvl="4" w:tplc="0BD07812">
      <w:start w:val="1"/>
      <w:numFmt w:val="bullet"/>
      <w:lvlText w:val="o"/>
      <w:lvlJc w:val="left"/>
      <w:pPr>
        <w:ind w:left="3600" w:hanging="360"/>
      </w:pPr>
      <w:rPr>
        <w:rFonts w:ascii="Courier New" w:hAnsi="Courier New"/>
      </w:rPr>
    </w:lvl>
    <w:lvl w:ilvl="5" w:tplc="F1025CC8">
      <w:start w:val="1"/>
      <w:numFmt w:val="bullet"/>
      <w:lvlText w:val=""/>
      <w:lvlJc w:val="left"/>
      <w:pPr>
        <w:ind w:left="4320" w:hanging="360"/>
      </w:pPr>
      <w:rPr>
        <w:rFonts w:ascii="Wingdings" w:hAnsi="Wingdings"/>
      </w:rPr>
    </w:lvl>
    <w:lvl w:ilvl="6" w:tplc="C2584CE8">
      <w:start w:val="1"/>
      <w:numFmt w:val="bullet"/>
      <w:lvlText w:val=""/>
      <w:lvlJc w:val="left"/>
      <w:pPr>
        <w:ind w:left="5040" w:hanging="360"/>
      </w:pPr>
      <w:rPr>
        <w:rFonts w:ascii="Symbol" w:hAnsi="Symbol"/>
      </w:rPr>
    </w:lvl>
    <w:lvl w:ilvl="7" w:tplc="D376EDA0">
      <w:start w:val="1"/>
      <w:numFmt w:val="bullet"/>
      <w:lvlText w:val="o"/>
      <w:lvlJc w:val="left"/>
      <w:pPr>
        <w:ind w:left="5760" w:hanging="360"/>
      </w:pPr>
      <w:rPr>
        <w:rFonts w:ascii="Courier New" w:hAnsi="Courier New"/>
      </w:rPr>
    </w:lvl>
    <w:lvl w:ilvl="8" w:tplc="C2C82094">
      <w:start w:val="1"/>
      <w:numFmt w:val="bullet"/>
      <w:lvlText w:val=""/>
      <w:lvlJc w:val="left"/>
      <w:pPr>
        <w:ind w:left="6480" w:hanging="360"/>
      </w:pPr>
      <w:rPr>
        <w:rFonts w:ascii="Wingdings" w:hAnsi="Wingdings"/>
      </w:rPr>
    </w:lvl>
  </w:abstractNum>
  <w:abstractNum w:abstractNumId="7" w15:restartNumberingAfterBreak="0">
    <w:nsid w:val="5BE10FA7"/>
    <w:multiLevelType w:val="hybridMultilevel"/>
    <w:tmpl w:val="A6243FCA"/>
    <w:lvl w:ilvl="0" w:tplc="34AC1E3E">
      <w:start w:val="1"/>
      <w:numFmt w:val="decimal"/>
      <w:lvlText w:val="%1."/>
      <w:lvlJc w:val="left"/>
      <w:pPr>
        <w:ind w:left="720" w:hanging="360"/>
      </w:pPr>
      <w:rPr>
        <w:rFonts w:ascii="Arial" w:hAnsi="Arial" w:cs="Arial" w:hint="default"/>
        <w:color w:val="1074CB"/>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52345"/>
    <w:multiLevelType w:val="hybridMultilevel"/>
    <w:tmpl w:val="769E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396545"/>
    <w:multiLevelType w:val="hybridMultilevel"/>
    <w:tmpl w:val="F6DCFA1A"/>
    <w:lvl w:ilvl="0" w:tplc="7C264510">
      <w:start w:val="1"/>
      <w:numFmt w:val="decimal"/>
      <w:lvlText w:val="%1."/>
      <w:lvlJc w:val="left"/>
      <w:pPr>
        <w:ind w:left="360" w:hanging="360"/>
      </w:pPr>
      <w:rPr>
        <w:rFonts w:ascii="Arial" w:hAnsi="Arial" w:hint="default"/>
        <w:color w:val="1074CB"/>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0A96260"/>
    <w:multiLevelType w:val="hybridMultilevel"/>
    <w:tmpl w:val="A7B672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71855B9B"/>
    <w:multiLevelType w:val="hybridMultilevel"/>
    <w:tmpl w:val="00FC2090"/>
    <w:lvl w:ilvl="0" w:tplc="8BB885C6">
      <w:start w:val="1"/>
      <w:numFmt w:val="bullet"/>
      <w:lvlText w:val=""/>
      <w:lvlJc w:val="left"/>
      <w:pPr>
        <w:ind w:left="502"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
  </w:num>
  <w:num w:numId="5">
    <w:abstractNumId w:val="1"/>
  </w:num>
  <w:num w:numId="6">
    <w:abstractNumId w:val="1"/>
  </w:num>
  <w:num w:numId="7">
    <w:abstractNumId w:val="1"/>
  </w:num>
  <w:num w:numId="8">
    <w:abstractNumId w:val="1"/>
  </w:num>
  <w:num w:numId="9">
    <w:abstractNumId w:val="0"/>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11"/>
  </w:num>
  <w:num w:numId="15">
    <w:abstractNumId w:val="3"/>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E70"/>
    <w:rsid w:val="00000082"/>
    <w:rsid w:val="000004DF"/>
    <w:rsid w:val="00000EA7"/>
    <w:rsid w:val="00002F84"/>
    <w:rsid w:val="0000491C"/>
    <w:rsid w:val="00006B7F"/>
    <w:rsid w:val="00007283"/>
    <w:rsid w:val="00007AF6"/>
    <w:rsid w:val="000109D8"/>
    <w:rsid w:val="00013F39"/>
    <w:rsid w:val="00014634"/>
    <w:rsid w:val="00015087"/>
    <w:rsid w:val="00016A7A"/>
    <w:rsid w:val="00020D27"/>
    <w:rsid w:val="00024E2C"/>
    <w:rsid w:val="00031DB4"/>
    <w:rsid w:val="00033005"/>
    <w:rsid w:val="00040F6F"/>
    <w:rsid w:val="00044EEF"/>
    <w:rsid w:val="00046A50"/>
    <w:rsid w:val="00050DC1"/>
    <w:rsid w:val="00051845"/>
    <w:rsid w:val="00065C4C"/>
    <w:rsid w:val="0006622C"/>
    <w:rsid w:val="00066F55"/>
    <w:rsid w:val="00067560"/>
    <w:rsid w:val="000768F1"/>
    <w:rsid w:val="00084595"/>
    <w:rsid w:val="00087888"/>
    <w:rsid w:val="00094273"/>
    <w:rsid w:val="000A46A6"/>
    <w:rsid w:val="000A4DE9"/>
    <w:rsid w:val="000A5DC2"/>
    <w:rsid w:val="000A62C1"/>
    <w:rsid w:val="000B045B"/>
    <w:rsid w:val="000B0DD6"/>
    <w:rsid w:val="000B47D6"/>
    <w:rsid w:val="000B4F68"/>
    <w:rsid w:val="000C0CE4"/>
    <w:rsid w:val="000C460E"/>
    <w:rsid w:val="000C7C80"/>
    <w:rsid w:val="000D1505"/>
    <w:rsid w:val="000D18FC"/>
    <w:rsid w:val="000D245D"/>
    <w:rsid w:val="000D612E"/>
    <w:rsid w:val="000F0E7A"/>
    <w:rsid w:val="000F488D"/>
    <w:rsid w:val="00100F35"/>
    <w:rsid w:val="00102817"/>
    <w:rsid w:val="00102D46"/>
    <w:rsid w:val="00103CEC"/>
    <w:rsid w:val="00104853"/>
    <w:rsid w:val="001072EC"/>
    <w:rsid w:val="00107861"/>
    <w:rsid w:val="00111C19"/>
    <w:rsid w:val="00116498"/>
    <w:rsid w:val="00116666"/>
    <w:rsid w:val="0012078A"/>
    <w:rsid w:val="0012113D"/>
    <w:rsid w:val="001223F8"/>
    <w:rsid w:val="0013093D"/>
    <w:rsid w:val="00131A94"/>
    <w:rsid w:val="00132B30"/>
    <w:rsid w:val="00133B87"/>
    <w:rsid w:val="00134A26"/>
    <w:rsid w:val="00143CC9"/>
    <w:rsid w:val="00153740"/>
    <w:rsid w:val="00156CB8"/>
    <w:rsid w:val="00157C8D"/>
    <w:rsid w:val="00161C0A"/>
    <w:rsid w:val="00163071"/>
    <w:rsid w:val="00166121"/>
    <w:rsid w:val="00170111"/>
    <w:rsid w:val="00170EFD"/>
    <w:rsid w:val="001732BB"/>
    <w:rsid w:val="001737CD"/>
    <w:rsid w:val="00182A88"/>
    <w:rsid w:val="001854E1"/>
    <w:rsid w:val="00185647"/>
    <w:rsid w:val="00187CCD"/>
    <w:rsid w:val="0019172E"/>
    <w:rsid w:val="00192240"/>
    <w:rsid w:val="00192CE4"/>
    <w:rsid w:val="00192FBC"/>
    <w:rsid w:val="001A40F0"/>
    <w:rsid w:val="001A4D1F"/>
    <w:rsid w:val="001A67B5"/>
    <w:rsid w:val="001A77A6"/>
    <w:rsid w:val="001B1AA6"/>
    <w:rsid w:val="001B1D91"/>
    <w:rsid w:val="001B4CAA"/>
    <w:rsid w:val="001B6F0F"/>
    <w:rsid w:val="001C171F"/>
    <w:rsid w:val="001C389E"/>
    <w:rsid w:val="001C5FC0"/>
    <w:rsid w:val="001C68C7"/>
    <w:rsid w:val="001C77FC"/>
    <w:rsid w:val="001D046A"/>
    <w:rsid w:val="001D3ADF"/>
    <w:rsid w:val="001D4C1F"/>
    <w:rsid w:val="001D6CB9"/>
    <w:rsid w:val="001D7212"/>
    <w:rsid w:val="001E33CE"/>
    <w:rsid w:val="001E35E1"/>
    <w:rsid w:val="001E3DBB"/>
    <w:rsid w:val="001E7E3E"/>
    <w:rsid w:val="001F1128"/>
    <w:rsid w:val="001F6885"/>
    <w:rsid w:val="001F7740"/>
    <w:rsid w:val="00200F65"/>
    <w:rsid w:val="0020535D"/>
    <w:rsid w:val="0020649D"/>
    <w:rsid w:val="002161F4"/>
    <w:rsid w:val="00217384"/>
    <w:rsid w:val="00217FAD"/>
    <w:rsid w:val="0022202D"/>
    <w:rsid w:val="0022414D"/>
    <w:rsid w:val="0022471B"/>
    <w:rsid w:val="00224DDD"/>
    <w:rsid w:val="00226CB8"/>
    <w:rsid w:val="00226D70"/>
    <w:rsid w:val="002337D3"/>
    <w:rsid w:val="002339C2"/>
    <w:rsid w:val="00236CF8"/>
    <w:rsid w:val="00245EBD"/>
    <w:rsid w:val="0025075E"/>
    <w:rsid w:val="00250835"/>
    <w:rsid w:val="00252DCB"/>
    <w:rsid w:val="00264687"/>
    <w:rsid w:val="00266A9A"/>
    <w:rsid w:val="00275BD2"/>
    <w:rsid w:val="002767A8"/>
    <w:rsid w:val="002772D4"/>
    <w:rsid w:val="00280819"/>
    <w:rsid w:val="00283116"/>
    <w:rsid w:val="002839AC"/>
    <w:rsid w:val="00286B24"/>
    <w:rsid w:val="0028787F"/>
    <w:rsid w:val="0029324E"/>
    <w:rsid w:val="002933CF"/>
    <w:rsid w:val="002A4AB1"/>
    <w:rsid w:val="002A5934"/>
    <w:rsid w:val="002B3FAF"/>
    <w:rsid w:val="002B4F7D"/>
    <w:rsid w:val="002B6AE3"/>
    <w:rsid w:val="002C6533"/>
    <w:rsid w:val="002C7321"/>
    <w:rsid w:val="002D0197"/>
    <w:rsid w:val="002D2B58"/>
    <w:rsid w:val="002D3276"/>
    <w:rsid w:val="002D470D"/>
    <w:rsid w:val="002D58E6"/>
    <w:rsid w:val="002D5E78"/>
    <w:rsid w:val="002D69F5"/>
    <w:rsid w:val="002E40F0"/>
    <w:rsid w:val="002E4A51"/>
    <w:rsid w:val="002E5457"/>
    <w:rsid w:val="002E5956"/>
    <w:rsid w:val="002E7D7D"/>
    <w:rsid w:val="002F673C"/>
    <w:rsid w:val="002F6778"/>
    <w:rsid w:val="002F6C8F"/>
    <w:rsid w:val="003024A1"/>
    <w:rsid w:val="003050BA"/>
    <w:rsid w:val="00305B0A"/>
    <w:rsid w:val="00307C12"/>
    <w:rsid w:val="00311BD2"/>
    <w:rsid w:val="0031761A"/>
    <w:rsid w:val="00317DCD"/>
    <w:rsid w:val="00320C83"/>
    <w:rsid w:val="00324F12"/>
    <w:rsid w:val="003269B6"/>
    <w:rsid w:val="00336064"/>
    <w:rsid w:val="00337A2A"/>
    <w:rsid w:val="00342547"/>
    <w:rsid w:val="003457AB"/>
    <w:rsid w:val="00345B59"/>
    <w:rsid w:val="00346822"/>
    <w:rsid w:val="003552CF"/>
    <w:rsid w:val="00356443"/>
    <w:rsid w:val="003568AB"/>
    <w:rsid w:val="00362E10"/>
    <w:rsid w:val="00363B4A"/>
    <w:rsid w:val="00364A36"/>
    <w:rsid w:val="00366FA0"/>
    <w:rsid w:val="00371917"/>
    <w:rsid w:val="003736BD"/>
    <w:rsid w:val="00375DF8"/>
    <w:rsid w:val="00376075"/>
    <w:rsid w:val="00377406"/>
    <w:rsid w:val="003802FE"/>
    <w:rsid w:val="003824EE"/>
    <w:rsid w:val="0038412A"/>
    <w:rsid w:val="003A01D6"/>
    <w:rsid w:val="003A2548"/>
    <w:rsid w:val="003A370C"/>
    <w:rsid w:val="003A5626"/>
    <w:rsid w:val="003A645F"/>
    <w:rsid w:val="003A6AF0"/>
    <w:rsid w:val="003B1C39"/>
    <w:rsid w:val="003B1CC4"/>
    <w:rsid w:val="003C0DDA"/>
    <w:rsid w:val="003C684D"/>
    <w:rsid w:val="003C6E8C"/>
    <w:rsid w:val="003C7D93"/>
    <w:rsid w:val="003D0260"/>
    <w:rsid w:val="003D08D1"/>
    <w:rsid w:val="003D2093"/>
    <w:rsid w:val="003D4A50"/>
    <w:rsid w:val="003D5FBD"/>
    <w:rsid w:val="003D6FB9"/>
    <w:rsid w:val="003E2FD8"/>
    <w:rsid w:val="003E423F"/>
    <w:rsid w:val="003E53DB"/>
    <w:rsid w:val="003E69D3"/>
    <w:rsid w:val="003E784C"/>
    <w:rsid w:val="003F6124"/>
    <w:rsid w:val="003F7723"/>
    <w:rsid w:val="004002C5"/>
    <w:rsid w:val="004064E1"/>
    <w:rsid w:val="00410193"/>
    <w:rsid w:val="00410539"/>
    <w:rsid w:val="004117E2"/>
    <w:rsid w:val="0041649F"/>
    <w:rsid w:val="004306DA"/>
    <w:rsid w:val="004319DB"/>
    <w:rsid w:val="004341F5"/>
    <w:rsid w:val="004375D9"/>
    <w:rsid w:val="00443FDD"/>
    <w:rsid w:val="00447CDA"/>
    <w:rsid w:val="00456DB6"/>
    <w:rsid w:val="00456EBB"/>
    <w:rsid w:val="00460A72"/>
    <w:rsid w:val="00465052"/>
    <w:rsid w:val="00465C9D"/>
    <w:rsid w:val="00467D20"/>
    <w:rsid w:val="00474C7A"/>
    <w:rsid w:val="00475B0B"/>
    <w:rsid w:val="00477E03"/>
    <w:rsid w:val="00482D22"/>
    <w:rsid w:val="00483A6D"/>
    <w:rsid w:val="0048429C"/>
    <w:rsid w:val="0048607B"/>
    <w:rsid w:val="00486897"/>
    <w:rsid w:val="004906C1"/>
    <w:rsid w:val="004919AF"/>
    <w:rsid w:val="00493B48"/>
    <w:rsid w:val="00494E5E"/>
    <w:rsid w:val="00494F25"/>
    <w:rsid w:val="004953AD"/>
    <w:rsid w:val="00495611"/>
    <w:rsid w:val="004970FA"/>
    <w:rsid w:val="004974F0"/>
    <w:rsid w:val="004A4CE1"/>
    <w:rsid w:val="004B0132"/>
    <w:rsid w:val="004B02AA"/>
    <w:rsid w:val="004B727E"/>
    <w:rsid w:val="004C0CA5"/>
    <w:rsid w:val="004C25AA"/>
    <w:rsid w:val="004C6507"/>
    <w:rsid w:val="004E239F"/>
    <w:rsid w:val="004E48D4"/>
    <w:rsid w:val="004F140E"/>
    <w:rsid w:val="004F195D"/>
    <w:rsid w:val="004F2A8B"/>
    <w:rsid w:val="00502E45"/>
    <w:rsid w:val="00504D6E"/>
    <w:rsid w:val="00505C8C"/>
    <w:rsid w:val="005148D9"/>
    <w:rsid w:val="00520778"/>
    <w:rsid w:val="005218AC"/>
    <w:rsid w:val="005230FE"/>
    <w:rsid w:val="00525D1A"/>
    <w:rsid w:val="005321F1"/>
    <w:rsid w:val="00534F79"/>
    <w:rsid w:val="005407A6"/>
    <w:rsid w:val="00541AF7"/>
    <w:rsid w:val="00542422"/>
    <w:rsid w:val="005535ED"/>
    <w:rsid w:val="00554CD3"/>
    <w:rsid w:val="0055683E"/>
    <w:rsid w:val="0056241C"/>
    <w:rsid w:val="0056765B"/>
    <w:rsid w:val="005709F5"/>
    <w:rsid w:val="00572907"/>
    <w:rsid w:val="005733CD"/>
    <w:rsid w:val="00574FAB"/>
    <w:rsid w:val="00577A32"/>
    <w:rsid w:val="00580119"/>
    <w:rsid w:val="00580AEB"/>
    <w:rsid w:val="005830EF"/>
    <w:rsid w:val="00583B98"/>
    <w:rsid w:val="00583B9B"/>
    <w:rsid w:val="00583E20"/>
    <w:rsid w:val="00585DB0"/>
    <w:rsid w:val="005870B8"/>
    <w:rsid w:val="005911BC"/>
    <w:rsid w:val="00595EF1"/>
    <w:rsid w:val="005A0ACF"/>
    <w:rsid w:val="005A69CE"/>
    <w:rsid w:val="005B0FD8"/>
    <w:rsid w:val="005B33EF"/>
    <w:rsid w:val="005B536B"/>
    <w:rsid w:val="005B77F8"/>
    <w:rsid w:val="005C4BC2"/>
    <w:rsid w:val="005C668F"/>
    <w:rsid w:val="005C7E78"/>
    <w:rsid w:val="005D1554"/>
    <w:rsid w:val="005D30CA"/>
    <w:rsid w:val="005D34F5"/>
    <w:rsid w:val="005E0768"/>
    <w:rsid w:val="005E2C9D"/>
    <w:rsid w:val="005E32ED"/>
    <w:rsid w:val="005F0996"/>
    <w:rsid w:val="005F44DC"/>
    <w:rsid w:val="005F49F6"/>
    <w:rsid w:val="005F7C94"/>
    <w:rsid w:val="00603DEC"/>
    <w:rsid w:val="00604E78"/>
    <w:rsid w:val="006069A7"/>
    <w:rsid w:val="0060762E"/>
    <w:rsid w:val="00616CD2"/>
    <w:rsid w:val="00625EE5"/>
    <w:rsid w:val="006315A6"/>
    <w:rsid w:val="006343AB"/>
    <w:rsid w:val="00642C08"/>
    <w:rsid w:val="0064340D"/>
    <w:rsid w:val="00645E5A"/>
    <w:rsid w:val="0065048C"/>
    <w:rsid w:val="006523B5"/>
    <w:rsid w:val="00653BC3"/>
    <w:rsid w:val="006572DC"/>
    <w:rsid w:val="0065745B"/>
    <w:rsid w:val="00657611"/>
    <w:rsid w:val="006623D6"/>
    <w:rsid w:val="00662FB8"/>
    <w:rsid w:val="006639EF"/>
    <w:rsid w:val="0066425C"/>
    <w:rsid w:val="006728B3"/>
    <w:rsid w:val="00672A24"/>
    <w:rsid w:val="00674F4A"/>
    <w:rsid w:val="00681ACD"/>
    <w:rsid w:val="00686576"/>
    <w:rsid w:val="006915EC"/>
    <w:rsid w:val="00696A2A"/>
    <w:rsid w:val="006A0B4F"/>
    <w:rsid w:val="006B47DA"/>
    <w:rsid w:val="006B4C72"/>
    <w:rsid w:val="006B5968"/>
    <w:rsid w:val="006B5D2C"/>
    <w:rsid w:val="006B65B6"/>
    <w:rsid w:val="006B7F8A"/>
    <w:rsid w:val="006C13A6"/>
    <w:rsid w:val="006D458E"/>
    <w:rsid w:val="006D538E"/>
    <w:rsid w:val="006E12FA"/>
    <w:rsid w:val="006E2AC9"/>
    <w:rsid w:val="006E4BD9"/>
    <w:rsid w:val="006E534D"/>
    <w:rsid w:val="006E5BF9"/>
    <w:rsid w:val="006F3A76"/>
    <w:rsid w:val="0070469E"/>
    <w:rsid w:val="00707D9A"/>
    <w:rsid w:val="0071028F"/>
    <w:rsid w:val="0071413A"/>
    <w:rsid w:val="00714EF7"/>
    <w:rsid w:val="0072361D"/>
    <w:rsid w:val="007254F2"/>
    <w:rsid w:val="0072551F"/>
    <w:rsid w:val="007278D4"/>
    <w:rsid w:val="00733542"/>
    <w:rsid w:val="007364A2"/>
    <w:rsid w:val="0073709A"/>
    <w:rsid w:val="00741778"/>
    <w:rsid w:val="00741A8B"/>
    <w:rsid w:val="00741B50"/>
    <w:rsid w:val="007424CB"/>
    <w:rsid w:val="00742FA5"/>
    <w:rsid w:val="007433FE"/>
    <w:rsid w:val="0074351B"/>
    <w:rsid w:val="00744A83"/>
    <w:rsid w:val="007463CA"/>
    <w:rsid w:val="00750B7F"/>
    <w:rsid w:val="00754429"/>
    <w:rsid w:val="00761183"/>
    <w:rsid w:val="007614C9"/>
    <w:rsid w:val="007679BE"/>
    <w:rsid w:val="00770CAE"/>
    <w:rsid w:val="0077274C"/>
    <w:rsid w:val="00772977"/>
    <w:rsid w:val="00772FD7"/>
    <w:rsid w:val="007736AF"/>
    <w:rsid w:val="00775C10"/>
    <w:rsid w:val="00777E82"/>
    <w:rsid w:val="00780569"/>
    <w:rsid w:val="0078139C"/>
    <w:rsid w:val="00782E0C"/>
    <w:rsid w:val="00783D6D"/>
    <w:rsid w:val="00784B2E"/>
    <w:rsid w:val="007851A1"/>
    <w:rsid w:val="00785839"/>
    <w:rsid w:val="00787B6E"/>
    <w:rsid w:val="00791C3D"/>
    <w:rsid w:val="0079400A"/>
    <w:rsid w:val="007951F0"/>
    <w:rsid w:val="0079765E"/>
    <w:rsid w:val="00797850"/>
    <w:rsid w:val="007A0020"/>
    <w:rsid w:val="007A221B"/>
    <w:rsid w:val="007A3F55"/>
    <w:rsid w:val="007A7B05"/>
    <w:rsid w:val="007B20DF"/>
    <w:rsid w:val="007B3856"/>
    <w:rsid w:val="007B6A51"/>
    <w:rsid w:val="007B6A55"/>
    <w:rsid w:val="007B7218"/>
    <w:rsid w:val="007B7669"/>
    <w:rsid w:val="007C2DD5"/>
    <w:rsid w:val="007C4314"/>
    <w:rsid w:val="007C4FA7"/>
    <w:rsid w:val="007D2D63"/>
    <w:rsid w:val="007D31B3"/>
    <w:rsid w:val="007D4EAB"/>
    <w:rsid w:val="007E01BE"/>
    <w:rsid w:val="007E3B55"/>
    <w:rsid w:val="007E4A49"/>
    <w:rsid w:val="007F10B4"/>
    <w:rsid w:val="007F5A2A"/>
    <w:rsid w:val="007F621E"/>
    <w:rsid w:val="007F73B4"/>
    <w:rsid w:val="008030A3"/>
    <w:rsid w:val="0080410F"/>
    <w:rsid w:val="00804C47"/>
    <w:rsid w:val="00806662"/>
    <w:rsid w:val="00806C8E"/>
    <w:rsid w:val="00813277"/>
    <w:rsid w:val="00813A08"/>
    <w:rsid w:val="008152E4"/>
    <w:rsid w:val="00815C6B"/>
    <w:rsid w:val="00820842"/>
    <w:rsid w:val="008234A7"/>
    <w:rsid w:val="0083430A"/>
    <w:rsid w:val="00835F96"/>
    <w:rsid w:val="008372BE"/>
    <w:rsid w:val="008373DF"/>
    <w:rsid w:val="00842721"/>
    <w:rsid w:val="00846D04"/>
    <w:rsid w:val="00853B7F"/>
    <w:rsid w:val="00853E71"/>
    <w:rsid w:val="00854403"/>
    <w:rsid w:val="00855FB8"/>
    <w:rsid w:val="00856BDA"/>
    <w:rsid w:val="00857ECA"/>
    <w:rsid w:val="0086007D"/>
    <w:rsid w:val="00861E9C"/>
    <w:rsid w:val="0086619E"/>
    <w:rsid w:val="00866A2F"/>
    <w:rsid w:val="008716AA"/>
    <w:rsid w:val="00871FF2"/>
    <w:rsid w:val="00875A4A"/>
    <w:rsid w:val="00875B47"/>
    <w:rsid w:val="00876B36"/>
    <w:rsid w:val="00877335"/>
    <w:rsid w:val="0088393B"/>
    <w:rsid w:val="00885515"/>
    <w:rsid w:val="00894038"/>
    <w:rsid w:val="0089431A"/>
    <w:rsid w:val="00895188"/>
    <w:rsid w:val="008959C9"/>
    <w:rsid w:val="008A13E6"/>
    <w:rsid w:val="008B04AD"/>
    <w:rsid w:val="008B287D"/>
    <w:rsid w:val="008B39A0"/>
    <w:rsid w:val="008B46EA"/>
    <w:rsid w:val="008B50CB"/>
    <w:rsid w:val="008B5B80"/>
    <w:rsid w:val="008C13D5"/>
    <w:rsid w:val="008C265E"/>
    <w:rsid w:val="008C2E17"/>
    <w:rsid w:val="008C49F7"/>
    <w:rsid w:val="008C65CE"/>
    <w:rsid w:val="008D0070"/>
    <w:rsid w:val="008D1D83"/>
    <w:rsid w:val="008D4D5C"/>
    <w:rsid w:val="008E104E"/>
    <w:rsid w:val="008E4462"/>
    <w:rsid w:val="008E7A24"/>
    <w:rsid w:val="008F126A"/>
    <w:rsid w:val="008F17E6"/>
    <w:rsid w:val="008F40B8"/>
    <w:rsid w:val="008F4D92"/>
    <w:rsid w:val="008F55A4"/>
    <w:rsid w:val="0091033F"/>
    <w:rsid w:val="00911162"/>
    <w:rsid w:val="00913433"/>
    <w:rsid w:val="00924274"/>
    <w:rsid w:val="0093005D"/>
    <w:rsid w:val="00930C72"/>
    <w:rsid w:val="00931C26"/>
    <w:rsid w:val="009437B7"/>
    <w:rsid w:val="009524D1"/>
    <w:rsid w:val="009529B3"/>
    <w:rsid w:val="00953574"/>
    <w:rsid w:val="00956361"/>
    <w:rsid w:val="00957143"/>
    <w:rsid w:val="00963663"/>
    <w:rsid w:val="00964455"/>
    <w:rsid w:val="009707BF"/>
    <w:rsid w:val="00970C65"/>
    <w:rsid w:val="0097483C"/>
    <w:rsid w:val="009764F4"/>
    <w:rsid w:val="00980EB5"/>
    <w:rsid w:val="00981B66"/>
    <w:rsid w:val="00981DD8"/>
    <w:rsid w:val="009824F4"/>
    <w:rsid w:val="00983575"/>
    <w:rsid w:val="0099141D"/>
    <w:rsid w:val="009A00FC"/>
    <w:rsid w:val="009B01CF"/>
    <w:rsid w:val="009B01D2"/>
    <w:rsid w:val="009C2F5C"/>
    <w:rsid w:val="009C6875"/>
    <w:rsid w:val="009C74E7"/>
    <w:rsid w:val="009D1C1B"/>
    <w:rsid w:val="009D1EB4"/>
    <w:rsid w:val="009D2F25"/>
    <w:rsid w:val="009D3BF5"/>
    <w:rsid w:val="009D58F5"/>
    <w:rsid w:val="009D6484"/>
    <w:rsid w:val="009D7051"/>
    <w:rsid w:val="009E0AF5"/>
    <w:rsid w:val="009E6768"/>
    <w:rsid w:val="009E79A4"/>
    <w:rsid w:val="009F1E13"/>
    <w:rsid w:val="009F3EF5"/>
    <w:rsid w:val="009F47F6"/>
    <w:rsid w:val="009F480D"/>
    <w:rsid w:val="009F4E91"/>
    <w:rsid w:val="009F5D30"/>
    <w:rsid w:val="00A1136F"/>
    <w:rsid w:val="00A11D46"/>
    <w:rsid w:val="00A1415B"/>
    <w:rsid w:val="00A2060E"/>
    <w:rsid w:val="00A24874"/>
    <w:rsid w:val="00A25078"/>
    <w:rsid w:val="00A27C02"/>
    <w:rsid w:val="00A31AA3"/>
    <w:rsid w:val="00A32987"/>
    <w:rsid w:val="00A416D8"/>
    <w:rsid w:val="00A42481"/>
    <w:rsid w:val="00A4599C"/>
    <w:rsid w:val="00A45E78"/>
    <w:rsid w:val="00A46B80"/>
    <w:rsid w:val="00A46C94"/>
    <w:rsid w:val="00A47BB7"/>
    <w:rsid w:val="00A50E76"/>
    <w:rsid w:val="00A57889"/>
    <w:rsid w:val="00A62CA5"/>
    <w:rsid w:val="00A6386B"/>
    <w:rsid w:val="00A65EDE"/>
    <w:rsid w:val="00A67F90"/>
    <w:rsid w:val="00A71401"/>
    <w:rsid w:val="00A77124"/>
    <w:rsid w:val="00A773DB"/>
    <w:rsid w:val="00A82690"/>
    <w:rsid w:val="00A85A7A"/>
    <w:rsid w:val="00A86E0E"/>
    <w:rsid w:val="00A87E9A"/>
    <w:rsid w:val="00A87FC1"/>
    <w:rsid w:val="00A92CB7"/>
    <w:rsid w:val="00A93DE9"/>
    <w:rsid w:val="00A94474"/>
    <w:rsid w:val="00A94666"/>
    <w:rsid w:val="00A94C58"/>
    <w:rsid w:val="00A97A7E"/>
    <w:rsid w:val="00AA048C"/>
    <w:rsid w:val="00AA1402"/>
    <w:rsid w:val="00AA2084"/>
    <w:rsid w:val="00AA2266"/>
    <w:rsid w:val="00AA432C"/>
    <w:rsid w:val="00AA45E8"/>
    <w:rsid w:val="00AA4909"/>
    <w:rsid w:val="00AB33BB"/>
    <w:rsid w:val="00AC1B25"/>
    <w:rsid w:val="00AC363D"/>
    <w:rsid w:val="00AC641E"/>
    <w:rsid w:val="00AD6EA1"/>
    <w:rsid w:val="00AD7CE3"/>
    <w:rsid w:val="00AE21CA"/>
    <w:rsid w:val="00AE3831"/>
    <w:rsid w:val="00AE659A"/>
    <w:rsid w:val="00AF5209"/>
    <w:rsid w:val="00AF74F1"/>
    <w:rsid w:val="00AF782E"/>
    <w:rsid w:val="00AF7D70"/>
    <w:rsid w:val="00B02E7D"/>
    <w:rsid w:val="00B05E06"/>
    <w:rsid w:val="00B062C8"/>
    <w:rsid w:val="00B1190D"/>
    <w:rsid w:val="00B20F86"/>
    <w:rsid w:val="00B228C1"/>
    <w:rsid w:val="00B256FB"/>
    <w:rsid w:val="00B25A26"/>
    <w:rsid w:val="00B2633F"/>
    <w:rsid w:val="00B3088E"/>
    <w:rsid w:val="00B36DF8"/>
    <w:rsid w:val="00B406DA"/>
    <w:rsid w:val="00B40BAA"/>
    <w:rsid w:val="00B43DB8"/>
    <w:rsid w:val="00B471F1"/>
    <w:rsid w:val="00B475C0"/>
    <w:rsid w:val="00B52EB2"/>
    <w:rsid w:val="00B56116"/>
    <w:rsid w:val="00B66FBB"/>
    <w:rsid w:val="00B67EBD"/>
    <w:rsid w:val="00B74587"/>
    <w:rsid w:val="00B74D88"/>
    <w:rsid w:val="00B8295C"/>
    <w:rsid w:val="00B83C35"/>
    <w:rsid w:val="00B929AF"/>
    <w:rsid w:val="00B9463B"/>
    <w:rsid w:val="00BA21D3"/>
    <w:rsid w:val="00BA22F9"/>
    <w:rsid w:val="00BA38CB"/>
    <w:rsid w:val="00BA4A16"/>
    <w:rsid w:val="00BA570F"/>
    <w:rsid w:val="00BA64BD"/>
    <w:rsid w:val="00BA7484"/>
    <w:rsid w:val="00BB01D8"/>
    <w:rsid w:val="00BB0A8E"/>
    <w:rsid w:val="00BB0AE2"/>
    <w:rsid w:val="00BB2704"/>
    <w:rsid w:val="00BB5862"/>
    <w:rsid w:val="00BC48CA"/>
    <w:rsid w:val="00BC4EBA"/>
    <w:rsid w:val="00BC5083"/>
    <w:rsid w:val="00BC6F5D"/>
    <w:rsid w:val="00BC7B6B"/>
    <w:rsid w:val="00BD12B0"/>
    <w:rsid w:val="00BD705C"/>
    <w:rsid w:val="00BD7A12"/>
    <w:rsid w:val="00BE18A1"/>
    <w:rsid w:val="00BE3E74"/>
    <w:rsid w:val="00BE5BD9"/>
    <w:rsid w:val="00BF0D4C"/>
    <w:rsid w:val="00BF0E2C"/>
    <w:rsid w:val="00BF1D70"/>
    <w:rsid w:val="00BF4AF1"/>
    <w:rsid w:val="00BF4C94"/>
    <w:rsid w:val="00BF5996"/>
    <w:rsid w:val="00BF703F"/>
    <w:rsid w:val="00C020DA"/>
    <w:rsid w:val="00C035C1"/>
    <w:rsid w:val="00C07099"/>
    <w:rsid w:val="00C112FE"/>
    <w:rsid w:val="00C13462"/>
    <w:rsid w:val="00C13883"/>
    <w:rsid w:val="00C1468D"/>
    <w:rsid w:val="00C16157"/>
    <w:rsid w:val="00C2015D"/>
    <w:rsid w:val="00C20EC7"/>
    <w:rsid w:val="00C21B7F"/>
    <w:rsid w:val="00C23320"/>
    <w:rsid w:val="00C2402A"/>
    <w:rsid w:val="00C27996"/>
    <w:rsid w:val="00C32C4B"/>
    <w:rsid w:val="00C40EA1"/>
    <w:rsid w:val="00C43036"/>
    <w:rsid w:val="00C43E07"/>
    <w:rsid w:val="00C43E38"/>
    <w:rsid w:val="00C468CD"/>
    <w:rsid w:val="00C51D6F"/>
    <w:rsid w:val="00C5323B"/>
    <w:rsid w:val="00C57B8D"/>
    <w:rsid w:val="00C65076"/>
    <w:rsid w:val="00C657AB"/>
    <w:rsid w:val="00C72FF0"/>
    <w:rsid w:val="00C73F08"/>
    <w:rsid w:val="00C75DBA"/>
    <w:rsid w:val="00C802D4"/>
    <w:rsid w:val="00C80E70"/>
    <w:rsid w:val="00C81B6C"/>
    <w:rsid w:val="00C81C55"/>
    <w:rsid w:val="00C84572"/>
    <w:rsid w:val="00C93A2F"/>
    <w:rsid w:val="00CA3369"/>
    <w:rsid w:val="00CB3F28"/>
    <w:rsid w:val="00CC0EFE"/>
    <w:rsid w:val="00CC7A47"/>
    <w:rsid w:val="00CD1B9E"/>
    <w:rsid w:val="00CD27EF"/>
    <w:rsid w:val="00CD2B5F"/>
    <w:rsid w:val="00CD4C6A"/>
    <w:rsid w:val="00CE21EA"/>
    <w:rsid w:val="00CE230C"/>
    <w:rsid w:val="00CE3518"/>
    <w:rsid w:val="00CE3751"/>
    <w:rsid w:val="00CE60BB"/>
    <w:rsid w:val="00CF0876"/>
    <w:rsid w:val="00CF27DB"/>
    <w:rsid w:val="00D011C6"/>
    <w:rsid w:val="00D02477"/>
    <w:rsid w:val="00D02F5A"/>
    <w:rsid w:val="00D0355C"/>
    <w:rsid w:val="00D04D53"/>
    <w:rsid w:val="00D05720"/>
    <w:rsid w:val="00D10336"/>
    <w:rsid w:val="00D16FB8"/>
    <w:rsid w:val="00D20A27"/>
    <w:rsid w:val="00D215AE"/>
    <w:rsid w:val="00D27995"/>
    <w:rsid w:val="00D446D8"/>
    <w:rsid w:val="00D55AD9"/>
    <w:rsid w:val="00D561FB"/>
    <w:rsid w:val="00D56697"/>
    <w:rsid w:val="00D6067E"/>
    <w:rsid w:val="00D617C5"/>
    <w:rsid w:val="00D6336B"/>
    <w:rsid w:val="00D64B18"/>
    <w:rsid w:val="00D66C62"/>
    <w:rsid w:val="00D6761A"/>
    <w:rsid w:val="00D750C6"/>
    <w:rsid w:val="00D76AF2"/>
    <w:rsid w:val="00D77FA1"/>
    <w:rsid w:val="00D804A1"/>
    <w:rsid w:val="00D80982"/>
    <w:rsid w:val="00D80BA0"/>
    <w:rsid w:val="00D8536B"/>
    <w:rsid w:val="00D86627"/>
    <w:rsid w:val="00D911A4"/>
    <w:rsid w:val="00D92B21"/>
    <w:rsid w:val="00D9331D"/>
    <w:rsid w:val="00D94966"/>
    <w:rsid w:val="00D9742D"/>
    <w:rsid w:val="00DA0021"/>
    <w:rsid w:val="00DA01A2"/>
    <w:rsid w:val="00DA726D"/>
    <w:rsid w:val="00DB0EAE"/>
    <w:rsid w:val="00DB3768"/>
    <w:rsid w:val="00DB4704"/>
    <w:rsid w:val="00DC45C1"/>
    <w:rsid w:val="00DC5007"/>
    <w:rsid w:val="00DD0C07"/>
    <w:rsid w:val="00DD1FFC"/>
    <w:rsid w:val="00DD2010"/>
    <w:rsid w:val="00DD26FB"/>
    <w:rsid w:val="00DD3689"/>
    <w:rsid w:val="00DD5AF0"/>
    <w:rsid w:val="00DE01C4"/>
    <w:rsid w:val="00DE5D6C"/>
    <w:rsid w:val="00DF1739"/>
    <w:rsid w:val="00DF19D9"/>
    <w:rsid w:val="00DF3CF3"/>
    <w:rsid w:val="00DF5AFA"/>
    <w:rsid w:val="00DF5C28"/>
    <w:rsid w:val="00DF6E6A"/>
    <w:rsid w:val="00E03CCD"/>
    <w:rsid w:val="00E07249"/>
    <w:rsid w:val="00E166AD"/>
    <w:rsid w:val="00E202F1"/>
    <w:rsid w:val="00E21F7D"/>
    <w:rsid w:val="00E2491E"/>
    <w:rsid w:val="00E25FA4"/>
    <w:rsid w:val="00E270BD"/>
    <w:rsid w:val="00E3007C"/>
    <w:rsid w:val="00E31046"/>
    <w:rsid w:val="00E32BFF"/>
    <w:rsid w:val="00E33F25"/>
    <w:rsid w:val="00E343D2"/>
    <w:rsid w:val="00E43D4C"/>
    <w:rsid w:val="00E45237"/>
    <w:rsid w:val="00E45A7A"/>
    <w:rsid w:val="00E50E57"/>
    <w:rsid w:val="00E569E5"/>
    <w:rsid w:val="00E60BCB"/>
    <w:rsid w:val="00E61191"/>
    <w:rsid w:val="00E63248"/>
    <w:rsid w:val="00E634A1"/>
    <w:rsid w:val="00E645C0"/>
    <w:rsid w:val="00E66BE4"/>
    <w:rsid w:val="00E674C9"/>
    <w:rsid w:val="00E67C34"/>
    <w:rsid w:val="00E77BB3"/>
    <w:rsid w:val="00E80928"/>
    <w:rsid w:val="00E8176F"/>
    <w:rsid w:val="00E83B87"/>
    <w:rsid w:val="00E862B6"/>
    <w:rsid w:val="00E91280"/>
    <w:rsid w:val="00E92102"/>
    <w:rsid w:val="00E9285A"/>
    <w:rsid w:val="00E93BC7"/>
    <w:rsid w:val="00E94381"/>
    <w:rsid w:val="00EA2295"/>
    <w:rsid w:val="00EA2C6C"/>
    <w:rsid w:val="00EA5064"/>
    <w:rsid w:val="00EB2457"/>
    <w:rsid w:val="00EB2FB8"/>
    <w:rsid w:val="00EB5924"/>
    <w:rsid w:val="00EB5EA2"/>
    <w:rsid w:val="00EC65AF"/>
    <w:rsid w:val="00EC7BB1"/>
    <w:rsid w:val="00ED05CB"/>
    <w:rsid w:val="00ED48D4"/>
    <w:rsid w:val="00ED6A8B"/>
    <w:rsid w:val="00EE1D2F"/>
    <w:rsid w:val="00EE2A0E"/>
    <w:rsid w:val="00EE3781"/>
    <w:rsid w:val="00EE7305"/>
    <w:rsid w:val="00EF0D80"/>
    <w:rsid w:val="00EF1FEC"/>
    <w:rsid w:val="00EF35D8"/>
    <w:rsid w:val="00EF43BE"/>
    <w:rsid w:val="00EF5953"/>
    <w:rsid w:val="00F049A8"/>
    <w:rsid w:val="00F067ED"/>
    <w:rsid w:val="00F205F0"/>
    <w:rsid w:val="00F2126E"/>
    <w:rsid w:val="00F23176"/>
    <w:rsid w:val="00F24827"/>
    <w:rsid w:val="00F321E7"/>
    <w:rsid w:val="00F32E0E"/>
    <w:rsid w:val="00F33382"/>
    <w:rsid w:val="00F34819"/>
    <w:rsid w:val="00F43472"/>
    <w:rsid w:val="00F43C13"/>
    <w:rsid w:val="00F45EFD"/>
    <w:rsid w:val="00F47600"/>
    <w:rsid w:val="00F50743"/>
    <w:rsid w:val="00F564EF"/>
    <w:rsid w:val="00F6530E"/>
    <w:rsid w:val="00F661D3"/>
    <w:rsid w:val="00F66217"/>
    <w:rsid w:val="00F72297"/>
    <w:rsid w:val="00F73D70"/>
    <w:rsid w:val="00F77290"/>
    <w:rsid w:val="00F7736D"/>
    <w:rsid w:val="00F831B6"/>
    <w:rsid w:val="00F83C9A"/>
    <w:rsid w:val="00F84115"/>
    <w:rsid w:val="00F84AAC"/>
    <w:rsid w:val="00F850C5"/>
    <w:rsid w:val="00F85A76"/>
    <w:rsid w:val="00F85B91"/>
    <w:rsid w:val="00F94FE7"/>
    <w:rsid w:val="00F9710A"/>
    <w:rsid w:val="00FA31FA"/>
    <w:rsid w:val="00FC14BC"/>
    <w:rsid w:val="00FC372C"/>
    <w:rsid w:val="00FD0EA5"/>
    <w:rsid w:val="00FE190B"/>
    <w:rsid w:val="00FE1CFB"/>
    <w:rsid w:val="00FE3722"/>
    <w:rsid w:val="00FE4280"/>
    <w:rsid w:val="00FF63B9"/>
    <w:rsid w:val="00FF69D2"/>
    <w:rsid w:val="00FF6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7E49844-AA70-4860-81F6-F47B07264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 w:type="paragraph" w:styleId="PlainText">
    <w:name w:val="Plain Text"/>
    <w:basedOn w:val="Normal"/>
    <w:link w:val="PlainTextChar"/>
    <w:uiPriority w:val="99"/>
    <w:unhideWhenUsed/>
    <w:rsid w:val="005B77F8"/>
    <w:rPr>
      <w:rFonts w:ascii="Arial" w:eastAsiaTheme="minorHAnsi" w:hAnsi="Arial" w:cstheme="minorBidi"/>
      <w:sz w:val="20"/>
      <w:szCs w:val="21"/>
      <w:lang w:eastAsia="en-US"/>
    </w:rPr>
  </w:style>
  <w:style w:type="character" w:customStyle="1" w:styleId="PlainTextChar">
    <w:name w:val="Plain Text Char"/>
    <w:basedOn w:val="DefaultParagraphFont"/>
    <w:link w:val="PlainText"/>
    <w:uiPriority w:val="99"/>
    <w:rsid w:val="005B77F8"/>
    <w:rPr>
      <w:szCs w:val="21"/>
    </w:rPr>
  </w:style>
  <w:style w:type="character" w:customStyle="1" w:styleId="apple-converted-space">
    <w:name w:val="apple-converted-space"/>
    <w:basedOn w:val="DefaultParagraphFont"/>
    <w:rsid w:val="00B83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1639">
      <w:bodyDiv w:val="1"/>
      <w:marLeft w:val="0"/>
      <w:marRight w:val="0"/>
      <w:marTop w:val="0"/>
      <w:marBottom w:val="0"/>
      <w:divBdr>
        <w:top w:val="none" w:sz="0" w:space="0" w:color="auto"/>
        <w:left w:val="none" w:sz="0" w:space="0" w:color="auto"/>
        <w:bottom w:val="none" w:sz="0" w:space="0" w:color="auto"/>
        <w:right w:val="none" w:sz="0" w:space="0" w:color="auto"/>
      </w:divBdr>
    </w:div>
    <w:div w:id="31351104">
      <w:bodyDiv w:val="1"/>
      <w:marLeft w:val="0"/>
      <w:marRight w:val="0"/>
      <w:marTop w:val="0"/>
      <w:marBottom w:val="0"/>
      <w:divBdr>
        <w:top w:val="none" w:sz="0" w:space="0" w:color="auto"/>
        <w:left w:val="none" w:sz="0" w:space="0" w:color="auto"/>
        <w:bottom w:val="none" w:sz="0" w:space="0" w:color="auto"/>
        <w:right w:val="none" w:sz="0" w:space="0" w:color="auto"/>
      </w:divBdr>
    </w:div>
    <w:div w:id="36509805">
      <w:bodyDiv w:val="1"/>
      <w:marLeft w:val="0"/>
      <w:marRight w:val="0"/>
      <w:marTop w:val="0"/>
      <w:marBottom w:val="0"/>
      <w:divBdr>
        <w:top w:val="none" w:sz="0" w:space="0" w:color="auto"/>
        <w:left w:val="none" w:sz="0" w:space="0" w:color="auto"/>
        <w:bottom w:val="none" w:sz="0" w:space="0" w:color="auto"/>
        <w:right w:val="none" w:sz="0" w:space="0" w:color="auto"/>
      </w:divBdr>
    </w:div>
    <w:div w:id="143738665">
      <w:bodyDiv w:val="1"/>
      <w:marLeft w:val="0"/>
      <w:marRight w:val="0"/>
      <w:marTop w:val="0"/>
      <w:marBottom w:val="0"/>
      <w:divBdr>
        <w:top w:val="none" w:sz="0" w:space="0" w:color="auto"/>
        <w:left w:val="none" w:sz="0" w:space="0" w:color="auto"/>
        <w:bottom w:val="none" w:sz="0" w:space="0" w:color="auto"/>
        <w:right w:val="none" w:sz="0" w:space="0" w:color="auto"/>
      </w:divBdr>
    </w:div>
    <w:div w:id="173812093">
      <w:bodyDiv w:val="1"/>
      <w:marLeft w:val="0"/>
      <w:marRight w:val="0"/>
      <w:marTop w:val="0"/>
      <w:marBottom w:val="0"/>
      <w:divBdr>
        <w:top w:val="none" w:sz="0" w:space="0" w:color="auto"/>
        <w:left w:val="none" w:sz="0" w:space="0" w:color="auto"/>
        <w:bottom w:val="none" w:sz="0" w:space="0" w:color="auto"/>
        <w:right w:val="none" w:sz="0" w:space="0" w:color="auto"/>
      </w:divBdr>
    </w:div>
    <w:div w:id="184562341">
      <w:bodyDiv w:val="1"/>
      <w:marLeft w:val="0"/>
      <w:marRight w:val="0"/>
      <w:marTop w:val="0"/>
      <w:marBottom w:val="0"/>
      <w:divBdr>
        <w:top w:val="none" w:sz="0" w:space="0" w:color="auto"/>
        <w:left w:val="none" w:sz="0" w:space="0" w:color="auto"/>
        <w:bottom w:val="none" w:sz="0" w:space="0" w:color="auto"/>
        <w:right w:val="none" w:sz="0" w:space="0" w:color="auto"/>
      </w:divBdr>
    </w:div>
    <w:div w:id="187766720">
      <w:bodyDiv w:val="1"/>
      <w:marLeft w:val="0"/>
      <w:marRight w:val="0"/>
      <w:marTop w:val="0"/>
      <w:marBottom w:val="0"/>
      <w:divBdr>
        <w:top w:val="none" w:sz="0" w:space="0" w:color="auto"/>
        <w:left w:val="none" w:sz="0" w:space="0" w:color="auto"/>
        <w:bottom w:val="none" w:sz="0" w:space="0" w:color="auto"/>
        <w:right w:val="none" w:sz="0" w:space="0" w:color="auto"/>
      </w:divBdr>
    </w:div>
    <w:div w:id="206722185">
      <w:bodyDiv w:val="1"/>
      <w:marLeft w:val="0"/>
      <w:marRight w:val="0"/>
      <w:marTop w:val="0"/>
      <w:marBottom w:val="0"/>
      <w:divBdr>
        <w:top w:val="none" w:sz="0" w:space="0" w:color="auto"/>
        <w:left w:val="none" w:sz="0" w:space="0" w:color="auto"/>
        <w:bottom w:val="none" w:sz="0" w:space="0" w:color="auto"/>
        <w:right w:val="none" w:sz="0" w:space="0" w:color="auto"/>
      </w:divBdr>
    </w:div>
    <w:div w:id="209607903">
      <w:bodyDiv w:val="1"/>
      <w:marLeft w:val="0"/>
      <w:marRight w:val="0"/>
      <w:marTop w:val="0"/>
      <w:marBottom w:val="0"/>
      <w:divBdr>
        <w:top w:val="none" w:sz="0" w:space="0" w:color="auto"/>
        <w:left w:val="none" w:sz="0" w:space="0" w:color="auto"/>
        <w:bottom w:val="none" w:sz="0" w:space="0" w:color="auto"/>
        <w:right w:val="none" w:sz="0" w:space="0" w:color="auto"/>
      </w:divBdr>
    </w:div>
    <w:div w:id="225383920">
      <w:bodyDiv w:val="1"/>
      <w:marLeft w:val="0"/>
      <w:marRight w:val="0"/>
      <w:marTop w:val="0"/>
      <w:marBottom w:val="0"/>
      <w:divBdr>
        <w:top w:val="none" w:sz="0" w:space="0" w:color="auto"/>
        <w:left w:val="none" w:sz="0" w:space="0" w:color="auto"/>
        <w:bottom w:val="none" w:sz="0" w:space="0" w:color="auto"/>
        <w:right w:val="none" w:sz="0" w:space="0" w:color="auto"/>
      </w:divBdr>
    </w:div>
    <w:div w:id="242960778">
      <w:bodyDiv w:val="1"/>
      <w:marLeft w:val="0"/>
      <w:marRight w:val="0"/>
      <w:marTop w:val="0"/>
      <w:marBottom w:val="0"/>
      <w:divBdr>
        <w:top w:val="none" w:sz="0" w:space="0" w:color="auto"/>
        <w:left w:val="none" w:sz="0" w:space="0" w:color="auto"/>
        <w:bottom w:val="none" w:sz="0" w:space="0" w:color="auto"/>
        <w:right w:val="none" w:sz="0" w:space="0" w:color="auto"/>
      </w:divBdr>
    </w:div>
    <w:div w:id="295455973">
      <w:bodyDiv w:val="1"/>
      <w:marLeft w:val="0"/>
      <w:marRight w:val="0"/>
      <w:marTop w:val="0"/>
      <w:marBottom w:val="0"/>
      <w:divBdr>
        <w:top w:val="none" w:sz="0" w:space="0" w:color="auto"/>
        <w:left w:val="none" w:sz="0" w:space="0" w:color="auto"/>
        <w:bottom w:val="none" w:sz="0" w:space="0" w:color="auto"/>
        <w:right w:val="none" w:sz="0" w:space="0" w:color="auto"/>
      </w:divBdr>
    </w:div>
    <w:div w:id="353582810">
      <w:bodyDiv w:val="1"/>
      <w:marLeft w:val="0"/>
      <w:marRight w:val="0"/>
      <w:marTop w:val="0"/>
      <w:marBottom w:val="0"/>
      <w:divBdr>
        <w:top w:val="none" w:sz="0" w:space="0" w:color="auto"/>
        <w:left w:val="none" w:sz="0" w:space="0" w:color="auto"/>
        <w:bottom w:val="none" w:sz="0" w:space="0" w:color="auto"/>
        <w:right w:val="none" w:sz="0" w:space="0" w:color="auto"/>
      </w:divBdr>
    </w:div>
    <w:div w:id="374155925">
      <w:bodyDiv w:val="1"/>
      <w:marLeft w:val="0"/>
      <w:marRight w:val="0"/>
      <w:marTop w:val="0"/>
      <w:marBottom w:val="0"/>
      <w:divBdr>
        <w:top w:val="none" w:sz="0" w:space="0" w:color="auto"/>
        <w:left w:val="none" w:sz="0" w:space="0" w:color="auto"/>
        <w:bottom w:val="none" w:sz="0" w:space="0" w:color="auto"/>
        <w:right w:val="none" w:sz="0" w:space="0" w:color="auto"/>
      </w:divBdr>
    </w:div>
    <w:div w:id="389155078">
      <w:bodyDiv w:val="1"/>
      <w:marLeft w:val="0"/>
      <w:marRight w:val="0"/>
      <w:marTop w:val="0"/>
      <w:marBottom w:val="0"/>
      <w:divBdr>
        <w:top w:val="none" w:sz="0" w:space="0" w:color="auto"/>
        <w:left w:val="none" w:sz="0" w:space="0" w:color="auto"/>
        <w:bottom w:val="none" w:sz="0" w:space="0" w:color="auto"/>
        <w:right w:val="none" w:sz="0" w:space="0" w:color="auto"/>
      </w:divBdr>
    </w:div>
    <w:div w:id="411129106">
      <w:bodyDiv w:val="1"/>
      <w:marLeft w:val="0"/>
      <w:marRight w:val="0"/>
      <w:marTop w:val="0"/>
      <w:marBottom w:val="0"/>
      <w:divBdr>
        <w:top w:val="none" w:sz="0" w:space="0" w:color="auto"/>
        <w:left w:val="none" w:sz="0" w:space="0" w:color="auto"/>
        <w:bottom w:val="none" w:sz="0" w:space="0" w:color="auto"/>
        <w:right w:val="none" w:sz="0" w:space="0" w:color="auto"/>
      </w:divBdr>
      <w:divsChild>
        <w:div w:id="806166631">
          <w:marLeft w:val="0"/>
          <w:marRight w:val="425"/>
          <w:marTop w:val="0"/>
          <w:marBottom w:val="0"/>
          <w:divBdr>
            <w:top w:val="none" w:sz="0" w:space="0" w:color="auto"/>
            <w:left w:val="none" w:sz="0" w:space="0" w:color="auto"/>
            <w:bottom w:val="none" w:sz="0" w:space="0" w:color="auto"/>
            <w:right w:val="none" w:sz="0" w:space="0" w:color="auto"/>
          </w:divBdr>
        </w:div>
        <w:div w:id="191191366">
          <w:marLeft w:val="0"/>
          <w:marRight w:val="0"/>
          <w:marTop w:val="280"/>
          <w:marBottom w:val="280"/>
          <w:divBdr>
            <w:top w:val="none" w:sz="0" w:space="0" w:color="auto"/>
            <w:left w:val="none" w:sz="0" w:space="0" w:color="auto"/>
            <w:bottom w:val="none" w:sz="0" w:space="0" w:color="auto"/>
            <w:right w:val="none" w:sz="0" w:space="0" w:color="auto"/>
          </w:divBdr>
        </w:div>
        <w:div w:id="1962492805">
          <w:marLeft w:val="0"/>
          <w:marRight w:val="0"/>
          <w:marTop w:val="280"/>
          <w:marBottom w:val="280"/>
          <w:divBdr>
            <w:top w:val="none" w:sz="0" w:space="0" w:color="auto"/>
            <w:left w:val="none" w:sz="0" w:space="0" w:color="auto"/>
            <w:bottom w:val="none" w:sz="0" w:space="0" w:color="auto"/>
            <w:right w:val="none" w:sz="0" w:space="0" w:color="auto"/>
          </w:divBdr>
        </w:div>
        <w:div w:id="1738239193">
          <w:marLeft w:val="0"/>
          <w:marRight w:val="0"/>
          <w:marTop w:val="280"/>
          <w:marBottom w:val="280"/>
          <w:divBdr>
            <w:top w:val="none" w:sz="0" w:space="0" w:color="auto"/>
            <w:left w:val="none" w:sz="0" w:space="0" w:color="auto"/>
            <w:bottom w:val="none" w:sz="0" w:space="0" w:color="auto"/>
            <w:right w:val="none" w:sz="0" w:space="0" w:color="auto"/>
          </w:divBdr>
        </w:div>
        <w:div w:id="1761561360">
          <w:marLeft w:val="0"/>
          <w:marRight w:val="0"/>
          <w:marTop w:val="280"/>
          <w:marBottom w:val="280"/>
          <w:divBdr>
            <w:top w:val="none" w:sz="0" w:space="0" w:color="auto"/>
            <w:left w:val="none" w:sz="0" w:space="0" w:color="auto"/>
            <w:bottom w:val="none" w:sz="0" w:space="0" w:color="auto"/>
            <w:right w:val="none" w:sz="0" w:space="0" w:color="auto"/>
          </w:divBdr>
        </w:div>
        <w:div w:id="1055591227">
          <w:marLeft w:val="0"/>
          <w:marRight w:val="0"/>
          <w:marTop w:val="280"/>
          <w:marBottom w:val="280"/>
          <w:divBdr>
            <w:top w:val="none" w:sz="0" w:space="0" w:color="auto"/>
            <w:left w:val="none" w:sz="0" w:space="0" w:color="auto"/>
            <w:bottom w:val="none" w:sz="0" w:space="0" w:color="auto"/>
            <w:right w:val="none" w:sz="0" w:space="0" w:color="auto"/>
          </w:divBdr>
        </w:div>
        <w:div w:id="1331638609">
          <w:marLeft w:val="0"/>
          <w:marRight w:val="0"/>
          <w:marTop w:val="280"/>
          <w:marBottom w:val="280"/>
          <w:divBdr>
            <w:top w:val="none" w:sz="0" w:space="0" w:color="auto"/>
            <w:left w:val="none" w:sz="0" w:space="0" w:color="auto"/>
            <w:bottom w:val="none" w:sz="0" w:space="0" w:color="auto"/>
            <w:right w:val="none" w:sz="0" w:space="0" w:color="auto"/>
          </w:divBdr>
        </w:div>
      </w:divsChild>
    </w:div>
    <w:div w:id="462621836">
      <w:bodyDiv w:val="1"/>
      <w:marLeft w:val="0"/>
      <w:marRight w:val="0"/>
      <w:marTop w:val="0"/>
      <w:marBottom w:val="0"/>
      <w:divBdr>
        <w:top w:val="none" w:sz="0" w:space="0" w:color="auto"/>
        <w:left w:val="none" w:sz="0" w:space="0" w:color="auto"/>
        <w:bottom w:val="none" w:sz="0" w:space="0" w:color="auto"/>
        <w:right w:val="none" w:sz="0" w:space="0" w:color="auto"/>
      </w:divBdr>
    </w:div>
    <w:div w:id="574782068">
      <w:bodyDiv w:val="1"/>
      <w:marLeft w:val="0"/>
      <w:marRight w:val="0"/>
      <w:marTop w:val="0"/>
      <w:marBottom w:val="0"/>
      <w:divBdr>
        <w:top w:val="none" w:sz="0" w:space="0" w:color="auto"/>
        <w:left w:val="none" w:sz="0" w:space="0" w:color="auto"/>
        <w:bottom w:val="none" w:sz="0" w:space="0" w:color="auto"/>
        <w:right w:val="none" w:sz="0" w:space="0" w:color="auto"/>
      </w:divBdr>
    </w:div>
    <w:div w:id="597326607">
      <w:bodyDiv w:val="1"/>
      <w:marLeft w:val="0"/>
      <w:marRight w:val="0"/>
      <w:marTop w:val="0"/>
      <w:marBottom w:val="0"/>
      <w:divBdr>
        <w:top w:val="none" w:sz="0" w:space="0" w:color="auto"/>
        <w:left w:val="none" w:sz="0" w:space="0" w:color="auto"/>
        <w:bottom w:val="none" w:sz="0" w:space="0" w:color="auto"/>
        <w:right w:val="none" w:sz="0" w:space="0" w:color="auto"/>
      </w:divBdr>
    </w:div>
    <w:div w:id="599143388">
      <w:bodyDiv w:val="1"/>
      <w:marLeft w:val="0"/>
      <w:marRight w:val="0"/>
      <w:marTop w:val="0"/>
      <w:marBottom w:val="0"/>
      <w:divBdr>
        <w:top w:val="none" w:sz="0" w:space="0" w:color="auto"/>
        <w:left w:val="none" w:sz="0" w:space="0" w:color="auto"/>
        <w:bottom w:val="none" w:sz="0" w:space="0" w:color="auto"/>
        <w:right w:val="none" w:sz="0" w:space="0" w:color="auto"/>
      </w:divBdr>
    </w:div>
    <w:div w:id="600720820">
      <w:bodyDiv w:val="1"/>
      <w:marLeft w:val="0"/>
      <w:marRight w:val="0"/>
      <w:marTop w:val="0"/>
      <w:marBottom w:val="0"/>
      <w:divBdr>
        <w:top w:val="none" w:sz="0" w:space="0" w:color="auto"/>
        <w:left w:val="none" w:sz="0" w:space="0" w:color="auto"/>
        <w:bottom w:val="none" w:sz="0" w:space="0" w:color="auto"/>
        <w:right w:val="none" w:sz="0" w:space="0" w:color="auto"/>
      </w:divBdr>
    </w:div>
    <w:div w:id="661200121">
      <w:bodyDiv w:val="1"/>
      <w:marLeft w:val="0"/>
      <w:marRight w:val="0"/>
      <w:marTop w:val="0"/>
      <w:marBottom w:val="0"/>
      <w:divBdr>
        <w:top w:val="none" w:sz="0" w:space="0" w:color="auto"/>
        <w:left w:val="none" w:sz="0" w:space="0" w:color="auto"/>
        <w:bottom w:val="none" w:sz="0" w:space="0" w:color="auto"/>
        <w:right w:val="none" w:sz="0" w:space="0" w:color="auto"/>
      </w:divBdr>
    </w:div>
    <w:div w:id="699282821">
      <w:bodyDiv w:val="1"/>
      <w:marLeft w:val="0"/>
      <w:marRight w:val="0"/>
      <w:marTop w:val="0"/>
      <w:marBottom w:val="0"/>
      <w:divBdr>
        <w:top w:val="none" w:sz="0" w:space="0" w:color="auto"/>
        <w:left w:val="none" w:sz="0" w:space="0" w:color="auto"/>
        <w:bottom w:val="none" w:sz="0" w:space="0" w:color="auto"/>
        <w:right w:val="none" w:sz="0" w:space="0" w:color="auto"/>
      </w:divBdr>
    </w:div>
    <w:div w:id="720903926">
      <w:bodyDiv w:val="1"/>
      <w:marLeft w:val="0"/>
      <w:marRight w:val="0"/>
      <w:marTop w:val="0"/>
      <w:marBottom w:val="0"/>
      <w:divBdr>
        <w:top w:val="none" w:sz="0" w:space="0" w:color="auto"/>
        <w:left w:val="none" w:sz="0" w:space="0" w:color="auto"/>
        <w:bottom w:val="none" w:sz="0" w:space="0" w:color="auto"/>
        <w:right w:val="none" w:sz="0" w:space="0" w:color="auto"/>
      </w:divBdr>
    </w:div>
    <w:div w:id="862088862">
      <w:bodyDiv w:val="1"/>
      <w:marLeft w:val="0"/>
      <w:marRight w:val="0"/>
      <w:marTop w:val="0"/>
      <w:marBottom w:val="0"/>
      <w:divBdr>
        <w:top w:val="none" w:sz="0" w:space="0" w:color="auto"/>
        <w:left w:val="none" w:sz="0" w:space="0" w:color="auto"/>
        <w:bottom w:val="none" w:sz="0" w:space="0" w:color="auto"/>
        <w:right w:val="none" w:sz="0" w:space="0" w:color="auto"/>
      </w:divBdr>
    </w:div>
    <w:div w:id="910119555">
      <w:bodyDiv w:val="1"/>
      <w:marLeft w:val="0"/>
      <w:marRight w:val="0"/>
      <w:marTop w:val="0"/>
      <w:marBottom w:val="0"/>
      <w:divBdr>
        <w:top w:val="none" w:sz="0" w:space="0" w:color="auto"/>
        <w:left w:val="none" w:sz="0" w:space="0" w:color="auto"/>
        <w:bottom w:val="none" w:sz="0" w:space="0" w:color="auto"/>
        <w:right w:val="none" w:sz="0" w:space="0" w:color="auto"/>
      </w:divBdr>
    </w:div>
    <w:div w:id="928734953">
      <w:bodyDiv w:val="1"/>
      <w:marLeft w:val="0"/>
      <w:marRight w:val="0"/>
      <w:marTop w:val="0"/>
      <w:marBottom w:val="0"/>
      <w:divBdr>
        <w:top w:val="none" w:sz="0" w:space="0" w:color="auto"/>
        <w:left w:val="none" w:sz="0" w:space="0" w:color="auto"/>
        <w:bottom w:val="none" w:sz="0" w:space="0" w:color="auto"/>
        <w:right w:val="none" w:sz="0" w:space="0" w:color="auto"/>
      </w:divBdr>
    </w:div>
    <w:div w:id="931353962">
      <w:bodyDiv w:val="1"/>
      <w:marLeft w:val="0"/>
      <w:marRight w:val="0"/>
      <w:marTop w:val="0"/>
      <w:marBottom w:val="0"/>
      <w:divBdr>
        <w:top w:val="none" w:sz="0" w:space="0" w:color="auto"/>
        <w:left w:val="none" w:sz="0" w:space="0" w:color="auto"/>
        <w:bottom w:val="none" w:sz="0" w:space="0" w:color="auto"/>
        <w:right w:val="none" w:sz="0" w:space="0" w:color="auto"/>
      </w:divBdr>
      <w:divsChild>
        <w:div w:id="1588029825">
          <w:marLeft w:val="0"/>
          <w:marRight w:val="0"/>
          <w:marTop w:val="0"/>
          <w:marBottom w:val="0"/>
          <w:divBdr>
            <w:top w:val="none" w:sz="0" w:space="0" w:color="auto"/>
            <w:left w:val="none" w:sz="0" w:space="0" w:color="auto"/>
            <w:bottom w:val="none" w:sz="0" w:space="0" w:color="auto"/>
            <w:right w:val="none" w:sz="0" w:space="0" w:color="auto"/>
          </w:divBdr>
        </w:div>
        <w:div w:id="237836033">
          <w:marLeft w:val="0"/>
          <w:marRight w:val="0"/>
          <w:marTop w:val="0"/>
          <w:marBottom w:val="120"/>
          <w:divBdr>
            <w:top w:val="none" w:sz="0" w:space="0" w:color="auto"/>
            <w:left w:val="none" w:sz="0" w:space="0" w:color="auto"/>
            <w:bottom w:val="none" w:sz="0" w:space="0" w:color="auto"/>
            <w:right w:val="none" w:sz="0" w:space="0" w:color="auto"/>
          </w:divBdr>
        </w:div>
        <w:div w:id="507523523">
          <w:marLeft w:val="0"/>
          <w:marRight w:val="0"/>
          <w:marTop w:val="0"/>
          <w:marBottom w:val="120"/>
          <w:divBdr>
            <w:top w:val="none" w:sz="0" w:space="0" w:color="auto"/>
            <w:left w:val="none" w:sz="0" w:space="0" w:color="auto"/>
            <w:bottom w:val="none" w:sz="0" w:space="0" w:color="auto"/>
            <w:right w:val="none" w:sz="0" w:space="0" w:color="auto"/>
          </w:divBdr>
        </w:div>
        <w:div w:id="471096090">
          <w:marLeft w:val="0"/>
          <w:marRight w:val="0"/>
          <w:marTop w:val="120"/>
          <w:marBottom w:val="0"/>
          <w:divBdr>
            <w:top w:val="none" w:sz="0" w:space="0" w:color="auto"/>
            <w:left w:val="none" w:sz="0" w:space="0" w:color="auto"/>
            <w:bottom w:val="none" w:sz="0" w:space="0" w:color="auto"/>
            <w:right w:val="none" w:sz="0" w:space="0" w:color="auto"/>
          </w:divBdr>
        </w:div>
        <w:div w:id="568223456">
          <w:marLeft w:val="0"/>
          <w:marRight w:val="0"/>
          <w:marTop w:val="120"/>
          <w:marBottom w:val="0"/>
          <w:divBdr>
            <w:top w:val="none" w:sz="0" w:space="0" w:color="auto"/>
            <w:left w:val="none" w:sz="0" w:space="0" w:color="auto"/>
            <w:bottom w:val="none" w:sz="0" w:space="0" w:color="auto"/>
            <w:right w:val="none" w:sz="0" w:space="0" w:color="auto"/>
          </w:divBdr>
        </w:div>
      </w:divsChild>
    </w:div>
    <w:div w:id="967010224">
      <w:bodyDiv w:val="1"/>
      <w:marLeft w:val="0"/>
      <w:marRight w:val="0"/>
      <w:marTop w:val="0"/>
      <w:marBottom w:val="0"/>
      <w:divBdr>
        <w:top w:val="none" w:sz="0" w:space="0" w:color="auto"/>
        <w:left w:val="none" w:sz="0" w:space="0" w:color="auto"/>
        <w:bottom w:val="none" w:sz="0" w:space="0" w:color="auto"/>
        <w:right w:val="none" w:sz="0" w:space="0" w:color="auto"/>
      </w:divBdr>
    </w:div>
    <w:div w:id="968435617">
      <w:bodyDiv w:val="1"/>
      <w:marLeft w:val="0"/>
      <w:marRight w:val="0"/>
      <w:marTop w:val="0"/>
      <w:marBottom w:val="0"/>
      <w:divBdr>
        <w:top w:val="none" w:sz="0" w:space="0" w:color="auto"/>
        <w:left w:val="none" w:sz="0" w:space="0" w:color="auto"/>
        <w:bottom w:val="none" w:sz="0" w:space="0" w:color="auto"/>
        <w:right w:val="none" w:sz="0" w:space="0" w:color="auto"/>
      </w:divBdr>
    </w:div>
    <w:div w:id="986937993">
      <w:bodyDiv w:val="1"/>
      <w:marLeft w:val="0"/>
      <w:marRight w:val="0"/>
      <w:marTop w:val="0"/>
      <w:marBottom w:val="0"/>
      <w:divBdr>
        <w:top w:val="none" w:sz="0" w:space="0" w:color="auto"/>
        <w:left w:val="none" w:sz="0" w:space="0" w:color="auto"/>
        <w:bottom w:val="none" w:sz="0" w:space="0" w:color="auto"/>
        <w:right w:val="none" w:sz="0" w:space="0" w:color="auto"/>
      </w:divBdr>
    </w:div>
    <w:div w:id="995567256">
      <w:bodyDiv w:val="1"/>
      <w:marLeft w:val="0"/>
      <w:marRight w:val="0"/>
      <w:marTop w:val="0"/>
      <w:marBottom w:val="0"/>
      <w:divBdr>
        <w:top w:val="none" w:sz="0" w:space="0" w:color="auto"/>
        <w:left w:val="none" w:sz="0" w:space="0" w:color="auto"/>
        <w:bottom w:val="none" w:sz="0" w:space="0" w:color="auto"/>
        <w:right w:val="none" w:sz="0" w:space="0" w:color="auto"/>
      </w:divBdr>
    </w:div>
    <w:div w:id="1041437285">
      <w:bodyDiv w:val="1"/>
      <w:marLeft w:val="0"/>
      <w:marRight w:val="0"/>
      <w:marTop w:val="0"/>
      <w:marBottom w:val="0"/>
      <w:divBdr>
        <w:top w:val="none" w:sz="0" w:space="0" w:color="auto"/>
        <w:left w:val="none" w:sz="0" w:space="0" w:color="auto"/>
        <w:bottom w:val="none" w:sz="0" w:space="0" w:color="auto"/>
        <w:right w:val="none" w:sz="0" w:space="0" w:color="auto"/>
      </w:divBdr>
    </w:div>
    <w:div w:id="1045524688">
      <w:bodyDiv w:val="1"/>
      <w:marLeft w:val="0"/>
      <w:marRight w:val="0"/>
      <w:marTop w:val="0"/>
      <w:marBottom w:val="0"/>
      <w:divBdr>
        <w:top w:val="none" w:sz="0" w:space="0" w:color="auto"/>
        <w:left w:val="none" w:sz="0" w:space="0" w:color="auto"/>
        <w:bottom w:val="none" w:sz="0" w:space="0" w:color="auto"/>
        <w:right w:val="none" w:sz="0" w:space="0" w:color="auto"/>
      </w:divBdr>
    </w:div>
    <w:div w:id="1146631719">
      <w:bodyDiv w:val="1"/>
      <w:marLeft w:val="0"/>
      <w:marRight w:val="0"/>
      <w:marTop w:val="0"/>
      <w:marBottom w:val="0"/>
      <w:divBdr>
        <w:top w:val="none" w:sz="0" w:space="0" w:color="auto"/>
        <w:left w:val="none" w:sz="0" w:space="0" w:color="auto"/>
        <w:bottom w:val="none" w:sz="0" w:space="0" w:color="auto"/>
        <w:right w:val="none" w:sz="0" w:space="0" w:color="auto"/>
      </w:divBdr>
    </w:div>
    <w:div w:id="1296252028">
      <w:bodyDiv w:val="1"/>
      <w:marLeft w:val="0"/>
      <w:marRight w:val="0"/>
      <w:marTop w:val="0"/>
      <w:marBottom w:val="0"/>
      <w:divBdr>
        <w:top w:val="none" w:sz="0" w:space="0" w:color="auto"/>
        <w:left w:val="none" w:sz="0" w:space="0" w:color="auto"/>
        <w:bottom w:val="none" w:sz="0" w:space="0" w:color="auto"/>
        <w:right w:val="none" w:sz="0" w:space="0" w:color="auto"/>
      </w:divBdr>
      <w:divsChild>
        <w:div w:id="1142891541">
          <w:marLeft w:val="0"/>
          <w:marRight w:val="0"/>
          <w:marTop w:val="0"/>
          <w:marBottom w:val="0"/>
          <w:divBdr>
            <w:top w:val="none" w:sz="0" w:space="0" w:color="auto"/>
            <w:left w:val="none" w:sz="0" w:space="0" w:color="auto"/>
            <w:bottom w:val="none" w:sz="0" w:space="0" w:color="auto"/>
            <w:right w:val="none" w:sz="0" w:space="0" w:color="auto"/>
          </w:divBdr>
        </w:div>
        <w:div w:id="1550801895">
          <w:marLeft w:val="0"/>
          <w:marRight w:val="0"/>
          <w:marTop w:val="0"/>
          <w:marBottom w:val="0"/>
          <w:divBdr>
            <w:top w:val="none" w:sz="0" w:space="0" w:color="auto"/>
            <w:left w:val="none" w:sz="0" w:space="0" w:color="auto"/>
            <w:bottom w:val="none" w:sz="0" w:space="0" w:color="auto"/>
            <w:right w:val="none" w:sz="0" w:space="0" w:color="auto"/>
          </w:divBdr>
        </w:div>
        <w:div w:id="1280717793">
          <w:marLeft w:val="0"/>
          <w:marRight w:val="0"/>
          <w:marTop w:val="0"/>
          <w:marBottom w:val="0"/>
          <w:divBdr>
            <w:top w:val="none" w:sz="0" w:space="0" w:color="auto"/>
            <w:left w:val="none" w:sz="0" w:space="0" w:color="auto"/>
            <w:bottom w:val="none" w:sz="0" w:space="0" w:color="auto"/>
            <w:right w:val="none" w:sz="0" w:space="0" w:color="auto"/>
          </w:divBdr>
        </w:div>
        <w:div w:id="1135682067">
          <w:marLeft w:val="0"/>
          <w:marRight w:val="0"/>
          <w:marTop w:val="0"/>
          <w:marBottom w:val="0"/>
          <w:divBdr>
            <w:top w:val="none" w:sz="0" w:space="0" w:color="auto"/>
            <w:left w:val="none" w:sz="0" w:space="0" w:color="auto"/>
            <w:bottom w:val="none" w:sz="0" w:space="0" w:color="auto"/>
            <w:right w:val="none" w:sz="0" w:space="0" w:color="auto"/>
          </w:divBdr>
        </w:div>
        <w:div w:id="1350444410">
          <w:marLeft w:val="0"/>
          <w:marRight w:val="0"/>
          <w:marTop w:val="0"/>
          <w:marBottom w:val="0"/>
          <w:divBdr>
            <w:top w:val="none" w:sz="0" w:space="0" w:color="auto"/>
            <w:left w:val="none" w:sz="0" w:space="0" w:color="auto"/>
            <w:bottom w:val="none" w:sz="0" w:space="0" w:color="auto"/>
            <w:right w:val="none" w:sz="0" w:space="0" w:color="auto"/>
          </w:divBdr>
        </w:div>
        <w:div w:id="1242839173">
          <w:marLeft w:val="0"/>
          <w:marRight w:val="0"/>
          <w:marTop w:val="0"/>
          <w:marBottom w:val="0"/>
          <w:divBdr>
            <w:top w:val="none" w:sz="0" w:space="0" w:color="auto"/>
            <w:left w:val="none" w:sz="0" w:space="0" w:color="auto"/>
            <w:bottom w:val="none" w:sz="0" w:space="0" w:color="auto"/>
            <w:right w:val="none" w:sz="0" w:space="0" w:color="auto"/>
          </w:divBdr>
        </w:div>
        <w:div w:id="1489976576">
          <w:marLeft w:val="0"/>
          <w:marRight w:val="0"/>
          <w:marTop w:val="0"/>
          <w:marBottom w:val="0"/>
          <w:divBdr>
            <w:top w:val="none" w:sz="0" w:space="0" w:color="auto"/>
            <w:left w:val="none" w:sz="0" w:space="0" w:color="auto"/>
            <w:bottom w:val="none" w:sz="0" w:space="0" w:color="auto"/>
            <w:right w:val="none" w:sz="0" w:space="0" w:color="auto"/>
          </w:divBdr>
        </w:div>
      </w:divsChild>
    </w:div>
    <w:div w:id="1377586953">
      <w:bodyDiv w:val="1"/>
      <w:marLeft w:val="0"/>
      <w:marRight w:val="0"/>
      <w:marTop w:val="0"/>
      <w:marBottom w:val="0"/>
      <w:divBdr>
        <w:top w:val="none" w:sz="0" w:space="0" w:color="auto"/>
        <w:left w:val="none" w:sz="0" w:space="0" w:color="auto"/>
        <w:bottom w:val="none" w:sz="0" w:space="0" w:color="auto"/>
        <w:right w:val="none" w:sz="0" w:space="0" w:color="auto"/>
      </w:divBdr>
    </w:div>
    <w:div w:id="1411121633">
      <w:bodyDiv w:val="1"/>
      <w:marLeft w:val="0"/>
      <w:marRight w:val="0"/>
      <w:marTop w:val="0"/>
      <w:marBottom w:val="0"/>
      <w:divBdr>
        <w:top w:val="none" w:sz="0" w:space="0" w:color="auto"/>
        <w:left w:val="none" w:sz="0" w:space="0" w:color="auto"/>
        <w:bottom w:val="none" w:sz="0" w:space="0" w:color="auto"/>
        <w:right w:val="none" w:sz="0" w:space="0" w:color="auto"/>
      </w:divBdr>
    </w:div>
    <w:div w:id="1449472217">
      <w:bodyDiv w:val="1"/>
      <w:marLeft w:val="0"/>
      <w:marRight w:val="0"/>
      <w:marTop w:val="0"/>
      <w:marBottom w:val="0"/>
      <w:divBdr>
        <w:top w:val="none" w:sz="0" w:space="0" w:color="auto"/>
        <w:left w:val="none" w:sz="0" w:space="0" w:color="auto"/>
        <w:bottom w:val="none" w:sz="0" w:space="0" w:color="auto"/>
        <w:right w:val="none" w:sz="0" w:space="0" w:color="auto"/>
      </w:divBdr>
    </w:div>
    <w:div w:id="1484853690">
      <w:bodyDiv w:val="1"/>
      <w:marLeft w:val="0"/>
      <w:marRight w:val="0"/>
      <w:marTop w:val="0"/>
      <w:marBottom w:val="0"/>
      <w:divBdr>
        <w:top w:val="none" w:sz="0" w:space="0" w:color="auto"/>
        <w:left w:val="none" w:sz="0" w:space="0" w:color="auto"/>
        <w:bottom w:val="none" w:sz="0" w:space="0" w:color="auto"/>
        <w:right w:val="none" w:sz="0" w:space="0" w:color="auto"/>
      </w:divBdr>
    </w:div>
    <w:div w:id="1498350086">
      <w:bodyDiv w:val="1"/>
      <w:marLeft w:val="0"/>
      <w:marRight w:val="0"/>
      <w:marTop w:val="0"/>
      <w:marBottom w:val="0"/>
      <w:divBdr>
        <w:top w:val="none" w:sz="0" w:space="0" w:color="auto"/>
        <w:left w:val="none" w:sz="0" w:space="0" w:color="auto"/>
        <w:bottom w:val="none" w:sz="0" w:space="0" w:color="auto"/>
        <w:right w:val="none" w:sz="0" w:space="0" w:color="auto"/>
      </w:divBdr>
    </w:div>
    <w:div w:id="1535968425">
      <w:bodyDiv w:val="1"/>
      <w:marLeft w:val="0"/>
      <w:marRight w:val="0"/>
      <w:marTop w:val="0"/>
      <w:marBottom w:val="0"/>
      <w:divBdr>
        <w:top w:val="none" w:sz="0" w:space="0" w:color="auto"/>
        <w:left w:val="none" w:sz="0" w:space="0" w:color="auto"/>
        <w:bottom w:val="none" w:sz="0" w:space="0" w:color="auto"/>
        <w:right w:val="none" w:sz="0" w:space="0" w:color="auto"/>
      </w:divBdr>
    </w:div>
    <w:div w:id="1612859117">
      <w:bodyDiv w:val="1"/>
      <w:marLeft w:val="0"/>
      <w:marRight w:val="0"/>
      <w:marTop w:val="0"/>
      <w:marBottom w:val="0"/>
      <w:divBdr>
        <w:top w:val="none" w:sz="0" w:space="0" w:color="auto"/>
        <w:left w:val="none" w:sz="0" w:space="0" w:color="auto"/>
        <w:bottom w:val="none" w:sz="0" w:space="0" w:color="auto"/>
        <w:right w:val="none" w:sz="0" w:space="0" w:color="auto"/>
      </w:divBdr>
    </w:div>
    <w:div w:id="1633485744">
      <w:bodyDiv w:val="1"/>
      <w:marLeft w:val="0"/>
      <w:marRight w:val="0"/>
      <w:marTop w:val="0"/>
      <w:marBottom w:val="0"/>
      <w:divBdr>
        <w:top w:val="none" w:sz="0" w:space="0" w:color="auto"/>
        <w:left w:val="none" w:sz="0" w:space="0" w:color="auto"/>
        <w:bottom w:val="none" w:sz="0" w:space="0" w:color="auto"/>
        <w:right w:val="none" w:sz="0" w:space="0" w:color="auto"/>
      </w:divBdr>
    </w:div>
    <w:div w:id="1636063517">
      <w:bodyDiv w:val="1"/>
      <w:marLeft w:val="0"/>
      <w:marRight w:val="0"/>
      <w:marTop w:val="0"/>
      <w:marBottom w:val="0"/>
      <w:divBdr>
        <w:top w:val="none" w:sz="0" w:space="0" w:color="auto"/>
        <w:left w:val="none" w:sz="0" w:space="0" w:color="auto"/>
        <w:bottom w:val="none" w:sz="0" w:space="0" w:color="auto"/>
        <w:right w:val="none" w:sz="0" w:space="0" w:color="auto"/>
      </w:divBdr>
    </w:div>
    <w:div w:id="1685399995">
      <w:bodyDiv w:val="1"/>
      <w:marLeft w:val="0"/>
      <w:marRight w:val="0"/>
      <w:marTop w:val="0"/>
      <w:marBottom w:val="0"/>
      <w:divBdr>
        <w:top w:val="none" w:sz="0" w:space="0" w:color="auto"/>
        <w:left w:val="none" w:sz="0" w:space="0" w:color="auto"/>
        <w:bottom w:val="none" w:sz="0" w:space="0" w:color="auto"/>
        <w:right w:val="none" w:sz="0" w:space="0" w:color="auto"/>
      </w:divBdr>
    </w:div>
    <w:div w:id="1713191566">
      <w:bodyDiv w:val="1"/>
      <w:marLeft w:val="0"/>
      <w:marRight w:val="0"/>
      <w:marTop w:val="0"/>
      <w:marBottom w:val="0"/>
      <w:divBdr>
        <w:top w:val="none" w:sz="0" w:space="0" w:color="auto"/>
        <w:left w:val="none" w:sz="0" w:space="0" w:color="auto"/>
        <w:bottom w:val="none" w:sz="0" w:space="0" w:color="auto"/>
        <w:right w:val="none" w:sz="0" w:space="0" w:color="auto"/>
      </w:divBdr>
      <w:divsChild>
        <w:div w:id="1154688908">
          <w:marLeft w:val="0"/>
          <w:marRight w:val="0"/>
          <w:marTop w:val="0"/>
          <w:marBottom w:val="0"/>
          <w:divBdr>
            <w:top w:val="none" w:sz="0" w:space="0" w:color="auto"/>
            <w:left w:val="none" w:sz="0" w:space="0" w:color="auto"/>
            <w:bottom w:val="none" w:sz="0" w:space="0" w:color="auto"/>
            <w:right w:val="none" w:sz="0" w:space="0" w:color="auto"/>
          </w:divBdr>
        </w:div>
        <w:div w:id="1218127787">
          <w:marLeft w:val="0"/>
          <w:marRight w:val="0"/>
          <w:marTop w:val="0"/>
          <w:marBottom w:val="0"/>
          <w:divBdr>
            <w:top w:val="none" w:sz="0" w:space="0" w:color="auto"/>
            <w:left w:val="none" w:sz="0" w:space="0" w:color="auto"/>
            <w:bottom w:val="none" w:sz="0" w:space="0" w:color="auto"/>
            <w:right w:val="none" w:sz="0" w:space="0" w:color="auto"/>
          </w:divBdr>
        </w:div>
      </w:divsChild>
    </w:div>
    <w:div w:id="1736783190">
      <w:bodyDiv w:val="1"/>
      <w:marLeft w:val="0"/>
      <w:marRight w:val="0"/>
      <w:marTop w:val="0"/>
      <w:marBottom w:val="0"/>
      <w:divBdr>
        <w:top w:val="none" w:sz="0" w:space="0" w:color="auto"/>
        <w:left w:val="none" w:sz="0" w:space="0" w:color="auto"/>
        <w:bottom w:val="none" w:sz="0" w:space="0" w:color="auto"/>
        <w:right w:val="none" w:sz="0" w:space="0" w:color="auto"/>
      </w:divBdr>
    </w:div>
    <w:div w:id="1887915296">
      <w:bodyDiv w:val="1"/>
      <w:marLeft w:val="0"/>
      <w:marRight w:val="0"/>
      <w:marTop w:val="0"/>
      <w:marBottom w:val="0"/>
      <w:divBdr>
        <w:top w:val="none" w:sz="0" w:space="0" w:color="auto"/>
        <w:left w:val="none" w:sz="0" w:space="0" w:color="auto"/>
        <w:bottom w:val="none" w:sz="0" w:space="0" w:color="auto"/>
        <w:right w:val="none" w:sz="0" w:space="0" w:color="auto"/>
      </w:divBdr>
    </w:div>
    <w:div w:id="1901821501">
      <w:bodyDiv w:val="1"/>
      <w:marLeft w:val="0"/>
      <w:marRight w:val="0"/>
      <w:marTop w:val="0"/>
      <w:marBottom w:val="0"/>
      <w:divBdr>
        <w:top w:val="none" w:sz="0" w:space="0" w:color="auto"/>
        <w:left w:val="none" w:sz="0" w:space="0" w:color="auto"/>
        <w:bottom w:val="none" w:sz="0" w:space="0" w:color="auto"/>
        <w:right w:val="none" w:sz="0" w:space="0" w:color="auto"/>
      </w:divBdr>
    </w:div>
    <w:div w:id="1908766029">
      <w:bodyDiv w:val="1"/>
      <w:marLeft w:val="0"/>
      <w:marRight w:val="0"/>
      <w:marTop w:val="0"/>
      <w:marBottom w:val="0"/>
      <w:divBdr>
        <w:top w:val="none" w:sz="0" w:space="0" w:color="auto"/>
        <w:left w:val="none" w:sz="0" w:space="0" w:color="auto"/>
        <w:bottom w:val="none" w:sz="0" w:space="0" w:color="auto"/>
        <w:right w:val="none" w:sz="0" w:space="0" w:color="auto"/>
      </w:divBdr>
    </w:div>
    <w:div w:id="1916696119">
      <w:bodyDiv w:val="1"/>
      <w:marLeft w:val="0"/>
      <w:marRight w:val="0"/>
      <w:marTop w:val="0"/>
      <w:marBottom w:val="0"/>
      <w:divBdr>
        <w:top w:val="none" w:sz="0" w:space="0" w:color="auto"/>
        <w:left w:val="none" w:sz="0" w:space="0" w:color="auto"/>
        <w:bottom w:val="none" w:sz="0" w:space="0" w:color="auto"/>
        <w:right w:val="none" w:sz="0" w:space="0" w:color="auto"/>
      </w:divBdr>
    </w:div>
    <w:div w:id="1951861349">
      <w:bodyDiv w:val="1"/>
      <w:marLeft w:val="0"/>
      <w:marRight w:val="0"/>
      <w:marTop w:val="0"/>
      <w:marBottom w:val="0"/>
      <w:divBdr>
        <w:top w:val="none" w:sz="0" w:space="0" w:color="auto"/>
        <w:left w:val="none" w:sz="0" w:space="0" w:color="auto"/>
        <w:bottom w:val="none" w:sz="0" w:space="0" w:color="auto"/>
        <w:right w:val="none" w:sz="0" w:space="0" w:color="auto"/>
      </w:divBdr>
    </w:div>
    <w:div w:id="1969578644">
      <w:bodyDiv w:val="1"/>
      <w:marLeft w:val="0"/>
      <w:marRight w:val="0"/>
      <w:marTop w:val="0"/>
      <w:marBottom w:val="0"/>
      <w:divBdr>
        <w:top w:val="none" w:sz="0" w:space="0" w:color="auto"/>
        <w:left w:val="none" w:sz="0" w:space="0" w:color="auto"/>
        <w:bottom w:val="none" w:sz="0" w:space="0" w:color="auto"/>
        <w:right w:val="none" w:sz="0" w:space="0" w:color="auto"/>
      </w:divBdr>
      <w:divsChild>
        <w:div w:id="950624655">
          <w:marLeft w:val="0"/>
          <w:marRight w:val="0"/>
          <w:marTop w:val="0"/>
          <w:marBottom w:val="0"/>
          <w:divBdr>
            <w:top w:val="none" w:sz="0" w:space="0" w:color="auto"/>
            <w:left w:val="none" w:sz="0" w:space="0" w:color="auto"/>
            <w:bottom w:val="none" w:sz="0" w:space="0" w:color="auto"/>
            <w:right w:val="none" w:sz="0" w:space="0" w:color="auto"/>
          </w:divBdr>
        </w:div>
        <w:div w:id="1443651387">
          <w:marLeft w:val="0"/>
          <w:marRight w:val="0"/>
          <w:marTop w:val="0"/>
          <w:marBottom w:val="0"/>
          <w:divBdr>
            <w:top w:val="none" w:sz="0" w:space="0" w:color="auto"/>
            <w:left w:val="none" w:sz="0" w:space="0" w:color="auto"/>
            <w:bottom w:val="none" w:sz="0" w:space="0" w:color="auto"/>
            <w:right w:val="none" w:sz="0" w:space="0" w:color="auto"/>
          </w:divBdr>
        </w:div>
      </w:divsChild>
    </w:div>
    <w:div w:id="1970281797">
      <w:bodyDiv w:val="1"/>
      <w:marLeft w:val="0"/>
      <w:marRight w:val="0"/>
      <w:marTop w:val="0"/>
      <w:marBottom w:val="0"/>
      <w:divBdr>
        <w:top w:val="none" w:sz="0" w:space="0" w:color="auto"/>
        <w:left w:val="none" w:sz="0" w:space="0" w:color="auto"/>
        <w:bottom w:val="none" w:sz="0" w:space="0" w:color="auto"/>
        <w:right w:val="none" w:sz="0" w:space="0" w:color="auto"/>
      </w:divBdr>
    </w:div>
    <w:div w:id="1999965223">
      <w:bodyDiv w:val="1"/>
      <w:marLeft w:val="0"/>
      <w:marRight w:val="0"/>
      <w:marTop w:val="0"/>
      <w:marBottom w:val="0"/>
      <w:divBdr>
        <w:top w:val="none" w:sz="0" w:space="0" w:color="auto"/>
        <w:left w:val="none" w:sz="0" w:space="0" w:color="auto"/>
        <w:bottom w:val="none" w:sz="0" w:space="0" w:color="auto"/>
        <w:right w:val="none" w:sz="0" w:space="0" w:color="auto"/>
      </w:divBdr>
    </w:div>
    <w:div w:id="2043044160">
      <w:bodyDiv w:val="1"/>
      <w:marLeft w:val="0"/>
      <w:marRight w:val="0"/>
      <w:marTop w:val="0"/>
      <w:marBottom w:val="0"/>
      <w:divBdr>
        <w:top w:val="none" w:sz="0" w:space="0" w:color="auto"/>
        <w:left w:val="none" w:sz="0" w:space="0" w:color="auto"/>
        <w:bottom w:val="none" w:sz="0" w:space="0" w:color="auto"/>
        <w:right w:val="none" w:sz="0" w:space="0" w:color="auto"/>
      </w:divBdr>
    </w:div>
    <w:div w:id="2072382195">
      <w:bodyDiv w:val="1"/>
      <w:marLeft w:val="0"/>
      <w:marRight w:val="0"/>
      <w:marTop w:val="0"/>
      <w:marBottom w:val="0"/>
      <w:divBdr>
        <w:top w:val="none" w:sz="0" w:space="0" w:color="auto"/>
        <w:left w:val="none" w:sz="0" w:space="0" w:color="auto"/>
        <w:bottom w:val="none" w:sz="0" w:space="0" w:color="auto"/>
        <w:right w:val="none" w:sz="0" w:space="0" w:color="auto"/>
      </w:divBdr>
    </w:div>
    <w:div w:id="2080322837">
      <w:bodyDiv w:val="1"/>
      <w:marLeft w:val="0"/>
      <w:marRight w:val="0"/>
      <w:marTop w:val="0"/>
      <w:marBottom w:val="0"/>
      <w:divBdr>
        <w:top w:val="none" w:sz="0" w:space="0" w:color="auto"/>
        <w:left w:val="none" w:sz="0" w:space="0" w:color="auto"/>
        <w:bottom w:val="none" w:sz="0" w:space="0" w:color="auto"/>
        <w:right w:val="none" w:sz="0" w:space="0" w:color="auto"/>
      </w:divBdr>
    </w:div>
    <w:div w:id="2080638200">
      <w:bodyDiv w:val="1"/>
      <w:marLeft w:val="0"/>
      <w:marRight w:val="0"/>
      <w:marTop w:val="0"/>
      <w:marBottom w:val="0"/>
      <w:divBdr>
        <w:top w:val="none" w:sz="0" w:space="0" w:color="auto"/>
        <w:left w:val="none" w:sz="0" w:space="0" w:color="auto"/>
        <w:bottom w:val="none" w:sz="0" w:space="0" w:color="auto"/>
        <w:right w:val="none" w:sz="0" w:space="0" w:color="auto"/>
      </w:divBdr>
    </w:div>
    <w:div w:id="2081438890">
      <w:bodyDiv w:val="1"/>
      <w:marLeft w:val="0"/>
      <w:marRight w:val="0"/>
      <w:marTop w:val="0"/>
      <w:marBottom w:val="0"/>
      <w:divBdr>
        <w:top w:val="none" w:sz="0" w:space="0" w:color="auto"/>
        <w:left w:val="none" w:sz="0" w:space="0" w:color="auto"/>
        <w:bottom w:val="none" w:sz="0" w:space="0" w:color="auto"/>
        <w:right w:val="none" w:sz="0" w:space="0" w:color="auto"/>
      </w:divBdr>
    </w:div>
    <w:div w:id="2091846295">
      <w:bodyDiv w:val="1"/>
      <w:marLeft w:val="0"/>
      <w:marRight w:val="0"/>
      <w:marTop w:val="0"/>
      <w:marBottom w:val="0"/>
      <w:divBdr>
        <w:top w:val="none" w:sz="0" w:space="0" w:color="auto"/>
        <w:left w:val="none" w:sz="0" w:space="0" w:color="auto"/>
        <w:bottom w:val="none" w:sz="0" w:space="0" w:color="auto"/>
        <w:right w:val="none" w:sz="0" w:space="0" w:color="auto"/>
      </w:divBdr>
    </w:div>
    <w:div w:id="2098284146">
      <w:bodyDiv w:val="1"/>
      <w:marLeft w:val="0"/>
      <w:marRight w:val="0"/>
      <w:marTop w:val="0"/>
      <w:marBottom w:val="0"/>
      <w:divBdr>
        <w:top w:val="none" w:sz="0" w:space="0" w:color="auto"/>
        <w:left w:val="none" w:sz="0" w:space="0" w:color="auto"/>
        <w:bottom w:val="none" w:sz="0" w:space="0" w:color="auto"/>
        <w:right w:val="none" w:sz="0" w:space="0" w:color="auto"/>
      </w:divBdr>
    </w:div>
    <w:div w:id="2101559355">
      <w:bodyDiv w:val="1"/>
      <w:marLeft w:val="0"/>
      <w:marRight w:val="0"/>
      <w:marTop w:val="0"/>
      <w:marBottom w:val="0"/>
      <w:divBdr>
        <w:top w:val="none" w:sz="0" w:space="0" w:color="auto"/>
        <w:left w:val="none" w:sz="0" w:space="0" w:color="auto"/>
        <w:bottom w:val="none" w:sz="0" w:space="0" w:color="auto"/>
        <w:right w:val="none" w:sz="0" w:space="0" w:color="auto"/>
      </w:divBdr>
    </w:div>
    <w:div w:id="2104110413">
      <w:bodyDiv w:val="1"/>
      <w:marLeft w:val="0"/>
      <w:marRight w:val="0"/>
      <w:marTop w:val="0"/>
      <w:marBottom w:val="0"/>
      <w:divBdr>
        <w:top w:val="none" w:sz="0" w:space="0" w:color="auto"/>
        <w:left w:val="none" w:sz="0" w:space="0" w:color="auto"/>
        <w:bottom w:val="none" w:sz="0" w:space="0" w:color="auto"/>
        <w:right w:val="none" w:sz="0" w:space="0" w:color="auto"/>
      </w:divBdr>
      <w:divsChild>
        <w:div w:id="1075666460">
          <w:marLeft w:val="0"/>
          <w:marRight w:val="0"/>
          <w:marTop w:val="0"/>
          <w:marBottom w:val="0"/>
          <w:divBdr>
            <w:top w:val="none" w:sz="0" w:space="0" w:color="auto"/>
            <w:left w:val="none" w:sz="0" w:space="0" w:color="auto"/>
            <w:bottom w:val="none" w:sz="0" w:space="0" w:color="auto"/>
            <w:right w:val="none" w:sz="0" w:space="0" w:color="auto"/>
          </w:divBdr>
        </w:div>
      </w:divsChild>
    </w:div>
    <w:div w:id="2106028483">
      <w:bodyDiv w:val="1"/>
      <w:marLeft w:val="0"/>
      <w:marRight w:val="0"/>
      <w:marTop w:val="0"/>
      <w:marBottom w:val="0"/>
      <w:divBdr>
        <w:top w:val="none" w:sz="0" w:space="0" w:color="auto"/>
        <w:left w:val="none" w:sz="0" w:space="0" w:color="auto"/>
        <w:bottom w:val="none" w:sz="0" w:space="0" w:color="auto"/>
        <w:right w:val="none" w:sz="0" w:space="0" w:color="auto"/>
      </w:divBdr>
    </w:div>
    <w:div w:id="21197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smmt.co.uk/owa/UrlBlockedError.aspx" TargetMode="External"/><Relationship Id="rId13" Type="http://schemas.openxmlformats.org/officeDocument/2006/relationships/hyperlink" Target="mailto:lbielby@smmt.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il.smmt.co.uk/owa/redir.aspx?C=wwip-v4UGuB1XHlqKeSKtB1mxZllHzROzr_LVI4YK4c65q8RGaDTCA..&amp;URL=http%3a%2f%2femail.prnewswire.com%2fwf%2fclick%3fupn%3dJ6qBPRVgziwoCR2OIJDNff0pybOAhCa8mrGmT9xRLiBRztGaP1ZAaQlp6Kczcb4T_cwoBLrI9VivVVYhbIeLtGEKvezXd14DzyxDVWoYv6giB0Dl197y7EwPUNeXTIbXdbK0rrcYqD3u6lEHAgC8FQzbJc7IBnGlF67pKqDVakCSxsQOy92KOXR6cSPbMcd5yHNY17gAVn2AiD5hLz95EcxoW2-2FTu-2BB8M461I7i1bEZP6NBUgGPGCOpd1o1zdZqs5HtQE1oQfBX2MnL-2F-2BPO3i-2Byw-2BvK-2F-2Fe5tGilbFxoawiF0-2B79LuleYuhdCtc6eXflFJy42fHOimk0cknGOn2F6sXVt2IDf7DI8ftnQmS-2Bl-2FbpGLFvPM62-2BNrd1ikAb9PCdGsINgT-2Bay-2FsDesMca5hoc4Q-3D-3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efricker@smmt.co.uk"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ropbox.com/sh/dte7mavg36k7rju/AABPne4_WwTFK9LwbF2jh6hFa?dl=0" TargetMode="External"/><Relationship Id="rId14" Type="http://schemas.openxmlformats.org/officeDocument/2006/relationships/hyperlink" Target="mailto:ebutcher@smm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6A88C4-1761-4439-908E-FAB8C4CBF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SMMT</dc:creator>
  <cp:lastModifiedBy>Danny Hardy</cp:lastModifiedBy>
  <cp:revision>2</cp:revision>
  <cp:lastPrinted>2016-07-26T09:54:00Z</cp:lastPrinted>
  <dcterms:created xsi:type="dcterms:W3CDTF">2016-08-01T09:30:00Z</dcterms:created>
  <dcterms:modified xsi:type="dcterms:W3CDTF">2016-08-01T09:30:00Z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1774411262</vt:i4>
  </property>
</Properties>
</file>