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tblGrid>
      <w:tr w:rsidR="009B01CF" w:rsidRPr="009B01CF" w:rsidTr="00616881">
        <w:trPr>
          <w:trHeight w:val="154"/>
        </w:trPr>
        <w:tc>
          <w:tcPr>
            <w:tcW w:w="10173" w:type="dxa"/>
          </w:tcPr>
          <w:p w:rsidR="009B01CF" w:rsidRPr="009B01CF" w:rsidRDefault="009B01CF" w:rsidP="009B01CF">
            <w:pPr>
              <w:pStyle w:val="Heading1"/>
              <w:ind w:left="0" w:firstLine="0"/>
              <w:outlineLvl w:val="0"/>
              <w:rPr>
                <w:rFonts w:ascii="Arial" w:hAnsi="Arial" w:cs="Arial"/>
                <w:bCs/>
                <w:color w:val="1074CB"/>
                <w:sz w:val="22"/>
                <w:szCs w:val="32"/>
              </w:rPr>
            </w:pPr>
          </w:p>
        </w:tc>
      </w:tr>
      <w:tr w:rsidR="008F3E8D" w:rsidRPr="009B01CF" w:rsidTr="00616881">
        <w:trPr>
          <w:trHeight w:val="154"/>
        </w:trPr>
        <w:tc>
          <w:tcPr>
            <w:tcW w:w="10173" w:type="dxa"/>
          </w:tcPr>
          <w:p w:rsidR="008F3E8D" w:rsidRDefault="008F3E8D" w:rsidP="008F3E8D">
            <w:pPr>
              <w:pStyle w:val="Heading1"/>
              <w:ind w:left="0" w:right="142" w:firstLine="0"/>
              <w:outlineLvl w:val="0"/>
              <w:rPr>
                <w:rFonts w:ascii="Arial" w:eastAsiaTheme="minorEastAsia" w:hAnsi="Arial" w:cs="Arial"/>
                <w:bCs/>
                <w:color w:val="1074CB"/>
                <w:sz w:val="44"/>
                <w:szCs w:val="44"/>
              </w:rPr>
            </w:pPr>
            <w:r w:rsidRPr="00A72CAD">
              <w:rPr>
                <w:rFonts w:ascii="Arial" w:eastAsiaTheme="minorEastAsia" w:hAnsi="Arial" w:cs="Arial"/>
                <w:bCs/>
                <w:color w:val="1074CB"/>
                <w:sz w:val="44"/>
                <w:szCs w:val="44"/>
              </w:rPr>
              <w:t xml:space="preserve">UK </w:t>
            </w:r>
            <w:r>
              <w:rPr>
                <w:rFonts w:ascii="Arial" w:eastAsiaTheme="minorEastAsia" w:hAnsi="Arial" w:cs="Arial"/>
                <w:bCs/>
                <w:color w:val="1074CB"/>
                <w:sz w:val="44"/>
                <w:szCs w:val="44"/>
              </w:rPr>
              <w:t>ENGINE</w:t>
            </w:r>
            <w:r w:rsidRPr="00A72CAD">
              <w:rPr>
                <w:rFonts w:ascii="Arial" w:eastAsiaTheme="minorEastAsia" w:hAnsi="Arial" w:cs="Arial"/>
                <w:bCs/>
                <w:color w:val="1074CB"/>
                <w:sz w:val="44"/>
                <w:szCs w:val="44"/>
              </w:rPr>
              <w:t xml:space="preserve"> MANUFACTURING</w:t>
            </w:r>
          </w:p>
          <w:p w:rsidR="003D464C" w:rsidRPr="006D5C19" w:rsidRDefault="007F7045" w:rsidP="006D5C19">
            <w:pPr>
              <w:pStyle w:val="Heading1"/>
              <w:ind w:left="0" w:firstLine="0"/>
              <w:rPr>
                <w:rFonts w:ascii="Arial" w:eastAsiaTheme="minorEastAsia" w:hAnsi="Arial" w:cs="Arial"/>
                <w:b w:val="0"/>
                <w:bCs/>
                <w:color w:val="1074CB"/>
                <w:sz w:val="28"/>
                <w:szCs w:val="28"/>
              </w:rPr>
            </w:pPr>
            <w:r>
              <w:rPr>
                <w:rFonts w:ascii="Arial" w:eastAsiaTheme="minorEastAsia" w:hAnsi="Arial" w:cs="Arial"/>
                <w:b w:val="0"/>
                <w:bCs/>
                <w:color w:val="1074CB"/>
                <w:sz w:val="44"/>
                <w:szCs w:val="44"/>
              </w:rPr>
              <w:t>28</w:t>
            </w:r>
            <w:r w:rsidR="008F3E8D">
              <w:rPr>
                <w:rFonts w:ascii="Arial" w:eastAsiaTheme="minorEastAsia" w:hAnsi="Arial" w:cs="Arial"/>
                <w:b w:val="0"/>
                <w:bCs/>
                <w:color w:val="1074CB"/>
                <w:sz w:val="44"/>
                <w:szCs w:val="44"/>
              </w:rPr>
              <w:t xml:space="preserve"> </w:t>
            </w:r>
            <w:r>
              <w:rPr>
                <w:rFonts w:ascii="Arial" w:eastAsiaTheme="minorEastAsia" w:hAnsi="Arial" w:cs="Arial"/>
                <w:b w:val="0"/>
                <w:bCs/>
                <w:color w:val="1074CB"/>
                <w:sz w:val="44"/>
                <w:szCs w:val="44"/>
              </w:rPr>
              <w:t>April</w:t>
            </w:r>
            <w:r w:rsidR="008F3E8D" w:rsidRPr="001E6A87">
              <w:rPr>
                <w:rFonts w:ascii="Arial" w:eastAsiaTheme="minorEastAsia" w:hAnsi="Arial" w:cs="Arial"/>
                <w:b w:val="0"/>
                <w:bCs/>
                <w:color w:val="1074CB"/>
                <w:sz w:val="44"/>
                <w:szCs w:val="44"/>
              </w:rPr>
              <w:t xml:space="preserve"> 2016</w:t>
            </w:r>
            <w:r w:rsidR="008F3E8D" w:rsidRPr="001E6A87">
              <w:rPr>
                <w:rFonts w:ascii="Arial" w:eastAsiaTheme="minorEastAsia" w:hAnsi="Arial" w:cs="Arial"/>
                <w:bCs/>
                <w:color w:val="FF0000"/>
                <w:sz w:val="44"/>
                <w:szCs w:val="44"/>
              </w:rPr>
              <w:t xml:space="preserve"> </w:t>
            </w:r>
            <w:r w:rsidR="008F3E8D" w:rsidRPr="001E6A87">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March</w:t>
            </w:r>
            <w:r w:rsidR="008F3E8D" w:rsidRPr="001E6A87">
              <w:rPr>
                <w:rFonts w:ascii="Arial" w:eastAsiaTheme="minorEastAsia" w:hAnsi="Arial" w:cs="Arial"/>
                <w:b w:val="0"/>
                <w:bCs/>
                <w:color w:val="1074CB"/>
                <w:sz w:val="28"/>
                <w:szCs w:val="28"/>
              </w:rPr>
              <w:t xml:space="preserve"> </w:t>
            </w:r>
            <w:r w:rsidR="0082760A">
              <w:rPr>
                <w:rFonts w:ascii="Arial" w:eastAsiaTheme="minorEastAsia" w:hAnsi="Arial" w:cs="Arial"/>
                <w:b w:val="0"/>
                <w:bCs/>
                <w:color w:val="1074CB"/>
                <w:sz w:val="28"/>
                <w:szCs w:val="28"/>
              </w:rPr>
              <w:t xml:space="preserve">and Q1 </w:t>
            </w:r>
            <w:r w:rsidR="008F3E8D" w:rsidRPr="001E6A87">
              <w:rPr>
                <w:rFonts w:ascii="Arial" w:eastAsiaTheme="minorEastAsia" w:hAnsi="Arial" w:cs="Arial"/>
                <w:b w:val="0"/>
                <w:bCs/>
                <w:color w:val="1074CB"/>
                <w:sz w:val="28"/>
                <w:szCs w:val="28"/>
              </w:rPr>
              <w:t>2016)</w:t>
            </w:r>
          </w:p>
        </w:tc>
      </w:tr>
      <w:tr w:rsidR="00022C27" w:rsidRPr="009B01CF" w:rsidTr="008F3E8D">
        <w:trPr>
          <w:trHeight w:val="118"/>
        </w:trPr>
        <w:tc>
          <w:tcPr>
            <w:tcW w:w="10173" w:type="dxa"/>
          </w:tcPr>
          <w:p w:rsidR="00022C27" w:rsidRPr="008F3E8D" w:rsidRDefault="00022C27" w:rsidP="008F3E8D">
            <w:pPr>
              <w:pStyle w:val="Heading1"/>
              <w:outlineLvl w:val="0"/>
              <w:rPr>
                <w:rFonts w:ascii="Arial" w:eastAsiaTheme="minorEastAsia" w:hAnsi="Arial" w:cs="Arial"/>
                <w:b w:val="0"/>
                <w:bCs/>
                <w:color w:val="1074CB"/>
                <w:sz w:val="20"/>
                <w:szCs w:val="28"/>
              </w:rPr>
            </w:pPr>
          </w:p>
        </w:tc>
      </w:tr>
      <w:tr w:rsidR="009B01CF" w:rsidRPr="009B01CF" w:rsidTr="00616881">
        <w:trPr>
          <w:trHeight w:val="154"/>
        </w:trPr>
        <w:tc>
          <w:tcPr>
            <w:tcW w:w="10173" w:type="dxa"/>
            <w:tcBorders>
              <w:top w:val="single" w:sz="4" w:space="0" w:color="0070C0"/>
            </w:tcBorders>
          </w:tcPr>
          <w:p w:rsidR="009B01CF" w:rsidRPr="009B01CF" w:rsidRDefault="009B01CF" w:rsidP="009B01CF">
            <w:pPr>
              <w:rPr>
                <w:rFonts w:ascii="Arial" w:eastAsiaTheme="minorHAnsi" w:hAnsi="Arial" w:cs="Arial"/>
                <w:color w:val="1074CB"/>
                <w:sz w:val="20"/>
              </w:rPr>
            </w:pPr>
          </w:p>
        </w:tc>
      </w:tr>
      <w:tr w:rsidR="003D464C" w:rsidRPr="009B01CF" w:rsidTr="00616881">
        <w:trPr>
          <w:trHeight w:val="154"/>
        </w:trPr>
        <w:tc>
          <w:tcPr>
            <w:tcW w:w="10173" w:type="dxa"/>
          </w:tcPr>
          <w:p w:rsidR="003D464C" w:rsidRDefault="003D464C">
            <w:pPr>
              <w:spacing w:before="100" w:beforeAutospacing="1" w:after="100" w:afterAutospacing="1" w:line="154" w:lineRule="atLeast"/>
              <w:rPr>
                <w:rFonts w:ascii="Calibri" w:eastAsiaTheme="minorHAnsi" w:hAnsi="Calibri"/>
                <w:szCs w:val="24"/>
              </w:rPr>
            </w:pPr>
            <w:r>
              <w:rPr>
                <w:rFonts w:ascii="Arial" w:hAnsi="Arial" w:cs="Arial"/>
                <w:b/>
                <w:bCs/>
                <w:color w:val="1074CB"/>
                <w:sz w:val="32"/>
                <w:szCs w:val="32"/>
              </w:rPr>
              <w:t>Positive first quarter for UK engine production as strong domestic demand drives output</w:t>
            </w:r>
          </w:p>
        </w:tc>
      </w:tr>
      <w:tr w:rsidR="003D464C" w:rsidRPr="009B01CF" w:rsidTr="00616881">
        <w:trPr>
          <w:trHeight w:val="154"/>
        </w:trPr>
        <w:tc>
          <w:tcPr>
            <w:tcW w:w="10173" w:type="dxa"/>
          </w:tcPr>
          <w:p w:rsidR="003D464C" w:rsidRDefault="003D464C">
            <w:pPr>
              <w:spacing w:before="100" w:beforeAutospacing="1" w:after="100" w:afterAutospacing="1" w:line="154" w:lineRule="atLeast"/>
              <w:rPr>
                <w:rFonts w:ascii="Calibri" w:eastAsiaTheme="minorHAnsi" w:hAnsi="Calibri"/>
                <w:szCs w:val="24"/>
              </w:rPr>
            </w:pPr>
            <w:r>
              <w:rPr>
                <w:rFonts w:ascii="Arial" w:hAnsi="Arial" w:cs="Arial"/>
                <w:sz w:val="20"/>
              </w:rPr>
              <w:t> </w:t>
            </w:r>
          </w:p>
        </w:tc>
      </w:tr>
      <w:tr w:rsidR="003D464C" w:rsidRPr="009B01CF" w:rsidTr="00616881">
        <w:trPr>
          <w:trHeight w:val="874"/>
        </w:trPr>
        <w:tc>
          <w:tcPr>
            <w:tcW w:w="10173" w:type="dxa"/>
          </w:tcPr>
          <w:p w:rsidR="003D464C" w:rsidRDefault="003D464C" w:rsidP="003D464C">
            <w:pPr>
              <w:pStyle w:val="ListParagraph"/>
              <w:numPr>
                <w:ilvl w:val="0"/>
                <w:numId w:val="25"/>
              </w:numPr>
              <w:spacing w:line="276" w:lineRule="auto"/>
              <w:contextualSpacing w:val="0"/>
              <w:rPr>
                <w:rFonts w:ascii="Arial" w:eastAsiaTheme="minorHAnsi" w:hAnsi="Arial" w:cs="Arial"/>
                <w:color w:val="000000"/>
                <w:sz w:val="20"/>
              </w:rPr>
            </w:pPr>
            <w:r>
              <w:rPr>
                <w:rFonts w:ascii="Arial" w:hAnsi="Arial" w:cs="Arial"/>
                <w:color w:val="000000"/>
                <w:sz w:val="20"/>
              </w:rPr>
              <w:t>Positive first quarter, with overall production volumes up 3.5% to 667,888 units.</w:t>
            </w:r>
          </w:p>
          <w:p w:rsidR="003D464C" w:rsidRDefault="003D464C" w:rsidP="003D464C">
            <w:pPr>
              <w:pStyle w:val="ListParagraph"/>
              <w:numPr>
                <w:ilvl w:val="0"/>
                <w:numId w:val="25"/>
              </w:numPr>
              <w:spacing w:line="276" w:lineRule="auto"/>
              <w:contextualSpacing w:val="0"/>
              <w:rPr>
                <w:rFonts w:cs="Times"/>
                <w:sz w:val="20"/>
              </w:rPr>
            </w:pPr>
            <w:r>
              <w:rPr>
                <w:rFonts w:ascii="Arial" w:hAnsi="Arial" w:cs="Arial"/>
                <w:color w:val="000000"/>
                <w:sz w:val="20"/>
              </w:rPr>
              <w:t xml:space="preserve">UK demand for British-built engines grows 24.6% in March, with 97,326 units produced. </w:t>
            </w:r>
          </w:p>
          <w:p w:rsidR="003D464C" w:rsidRPr="003D464C" w:rsidRDefault="003D464C" w:rsidP="003D464C">
            <w:pPr>
              <w:pStyle w:val="ListParagraph"/>
              <w:numPr>
                <w:ilvl w:val="0"/>
                <w:numId w:val="25"/>
              </w:numPr>
              <w:spacing w:line="276" w:lineRule="auto"/>
              <w:contextualSpacing w:val="0"/>
              <w:rPr>
                <w:sz w:val="20"/>
              </w:rPr>
            </w:pPr>
            <w:r>
              <w:rPr>
                <w:rFonts w:ascii="Arial" w:hAnsi="Arial" w:cs="Arial"/>
                <w:color w:val="000000"/>
                <w:sz w:val="20"/>
              </w:rPr>
              <w:t>Total engine output steady in March, down -1.5% on last year.</w:t>
            </w:r>
          </w:p>
        </w:tc>
      </w:tr>
      <w:tr w:rsidR="003D464C" w:rsidRPr="009B01CF" w:rsidTr="00616881">
        <w:trPr>
          <w:trHeight w:val="215"/>
        </w:trPr>
        <w:tc>
          <w:tcPr>
            <w:tcW w:w="10173" w:type="dxa"/>
          </w:tcPr>
          <w:p w:rsidR="003D464C" w:rsidRDefault="003D464C">
            <w:pPr>
              <w:pStyle w:val="PlainText"/>
              <w:spacing w:line="215" w:lineRule="atLeast"/>
              <w:jc w:val="both"/>
            </w:pPr>
            <w:r>
              <w:t> </w:t>
            </w:r>
          </w:p>
        </w:tc>
      </w:tr>
      <w:tr w:rsidR="003D464C" w:rsidRPr="009B01CF" w:rsidTr="00616881">
        <w:trPr>
          <w:trHeight w:val="1143"/>
        </w:trPr>
        <w:tc>
          <w:tcPr>
            <w:tcW w:w="10173" w:type="dxa"/>
          </w:tcPr>
          <w:p w:rsidR="003D464C" w:rsidRDefault="003D464C" w:rsidP="00B0743F">
            <w:pPr>
              <w:spacing w:before="100" w:beforeAutospacing="1" w:after="100" w:afterAutospacing="1" w:line="276" w:lineRule="auto"/>
              <w:jc w:val="both"/>
              <w:rPr>
                <w:rFonts w:ascii="Calibri" w:eastAsiaTheme="minorHAnsi" w:hAnsi="Calibri"/>
                <w:szCs w:val="24"/>
              </w:rPr>
            </w:pPr>
            <w:r>
              <w:rPr>
                <w:rFonts w:ascii="Arial" w:hAnsi="Arial" w:cs="Arial"/>
                <w:b/>
                <w:bCs/>
                <w:color w:val="000000"/>
                <w:sz w:val="20"/>
              </w:rPr>
              <w:t xml:space="preserve">Mike Hawes, SMMT Chief Executive, </w:t>
            </w:r>
            <w:r>
              <w:rPr>
                <w:rFonts w:ascii="Arial" w:hAnsi="Arial" w:cs="Arial"/>
                <w:color w:val="000000"/>
                <w:sz w:val="20"/>
              </w:rPr>
              <w:t>said, “Significant growth in domestic demand for British-built engines in March helped the sector achieve a steady performance for the month, down marginally by -1.5%. New UK facilities this year have catered predominantly for the growing home market, with manufacturing for export down -9.3%. However, overseas demand remains strong, with customers in international territories continuing to take the bulk of output, and accounting for 56.7% of overall production.”</w:t>
            </w:r>
          </w:p>
        </w:tc>
      </w:tr>
      <w:tr w:rsidR="009B01CF" w:rsidRPr="009B01CF" w:rsidTr="00616881">
        <w:trPr>
          <w:trHeight w:val="154"/>
        </w:trPr>
        <w:tc>
          <w:tcPr>
            <w:tcW w:w="10173" w:type="dxa"/>
          </w:tcPr>
          <w:p w:rsidR="009B01CF" w:rsidRPr="009B01CF" w:rsidRDefault="009B01CF" w:rsidP="009B01CF">
            <w:pPr>
              <w:spacing w:line="276" w:lineRule="auto"/>
              <w:jc w:val="both"/>
              <w:rPr>
                <w:rFonts w:ascii="Arial" w:hAnsi="Arial" w:cs="Arial"/>
                <w:sz w:val="20"/>
              </w:rPr>
            </w:pPr>
          </w:p>
        </w:tc>
      </w:tr>
      <w:tr w:rsidR="009B01CF" w:rsidRPr="009B01CF" w:rsidTr="00616881">
        <w:trPr>
          <w:trHeight w:val="154"/>
        </w:trPr>
        <w:tc>
          <w:tcPr>
            <w:tcW w:w="10173" w:type="dxa"/>
          </w:tcPr>
          <w:p w:rsidR="009B01CF" w:rsidRDefault="003D464C" w:rsidP="009B01CF">
            <w:pPr>
              <w:spacing w:line="276" w:lineRule="auto"/>
              <w:jc w:val="both"/>
              <w:rPr>
                <w:rFonts w:ascii="Arial" w:hAnsi="Arial" w:cs="Arial"/>
                <w:sz w:val="20"/>
              </w:rPr>
            </w:pPr>
            <w:r>
              <w:rPr>
                <w:rFonts w:ascii="Arial" w:hAnsi="Arial" w:cs="Arial"/>
                <w:noProof/>
                <w:sz w:val="20"/>
              </w:rPr>
              <w:drawing>
                <wp:inline distT="0" distB="0" distL="0" distR="0">
                  <wp:extent cx="6123275" cy="1400175"/>
                  <wp:effectExtent l="19050" t="0" r="0" b="0"/>
                  <wp:docPr id="1" name="Picture 0" descr="Engine Manufacturing table _Ma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 Manufacturing table _Mar16.png"/>
                          <pic:cNvPicPr/>
                        </pic:nvPicPr>
                        <pic:blipFill>
                          <a:blip r:embed="rId8"/>
                          <a:stretch>
                            <a:fillRect/>
                          </a:stretch>
                        </pic:blipFill>
                        <pic:spPr>
                          <a:xfrm>
                            <a:off x="0" y="0"/>
                            <a:ext cx="6140782" cy="1404178"/>
                          </a:xfrm>
                          <a:prstGeom prst="rect">
                            <a:avLst/>
                          </a:prstGeom>
                        </pic:spPr>
                      </pic:pic>
                    </a:graphicData>
                  </a:graphic>
                </wp:inline>
              </w:drawing>
            </w:r>
          </w:p>
          <w:p w:rsidR="00AB0B26" w:rsidRDefault="00AB0B26" w:rsidP="009B01CF">
            <w:pPr>
              <w:spacing w:line="276" w:lineRule="auto"/>
              <w:jc w:val="both"/>
              <w:rPr>
                <w:rFonts w:ascii="Arial" w:hAnsi="Arial" w:cs="Arial"/>
                <w:sz w:val="20"/>
              </w:rPr>
            </w:pPr>
          </w:p>
          <w:p w:rsidR="006D5C19" w:rsidRDefault="006D5C19" w:rsidP="009B01CF">
            <w:pPr>
              <w:spacing w:line="276" w:lineRule="auto"/>
              <w:jc w:val="both"/>
              <w:rPr>
                <w:rFonts w:ascii="Arial" w:hAnsi="Arial" w:cs="Arial"/>
                <w:sz w:val="20"/>
              </w:rPr>
            </w:pPr>
          </w:p>
          <w:p w:rsidR="006D5C19" w:rsidRPr="009B01CF" w:rsidRDefault="006D5C19" w:rsidP="009B01CF">
            <w:pPr>
              <w:spacing w:line="276" w:lineRule="auto"/>
              <w:jc w:val="both"/>
              <w:rPr>
                <w:rFonts w:ascii="Arial" w:hAnsi="Arial" w:cs="Arial"/>
                <w:sz w:val="20"/>
              </w:rPr>
            </w:pPr>
          </w:p>
        </w:tc>
      </w:tr>
      <w:tr w:rsidR="009B01CF" w:rsidRPr="009B01CF" w:rsidTr="00616881">
        <w:trPr>
          <w:trHeight w:val="225"/>
        </w:trPr>
        <w:tc>
          <w:tcPr>
            <w:tcW w:w="10173" w:type="dxa"/>
          </w:tcPr>
          <w:p w:rsidR="009B01CF" w:rsidRPr="009B01CF" w:rsidRDefault="009B01CF" w:rsidP="009B01CF">
            <w:pPr>
              <w:rPr>
                <w:rFonts w:ascii="Arial" w:hAnsi="Arial" w:cs="Arial"/>
                <w:b/>
                <w:color w:val="1074CB"/>
                <w:sz w:val="18"/>
              </w:rPr>
            </w:pPr>
          </w:p>
        </w:tc>
      </w:tr>
      <w:tr w:rsidR="009B01CF" w:rsidRPr="009B01CF" w:rsidTr="00045D79">
        <w:trPr>
          <w:trHeight w:val="2972"/>
        </w:trPr>
        <w:tc>
          <w:tcPr>
            <w:tcW w:w="10173" w:type="dxa"/>
          </w:tcPr>
          <w:p w:rsidR="009B01CF" w:rsidRDefault="009B01CF" w:rsidP="009B01CF">
            <w:pPr>
              <w:rPr>
                <w:rFonts w:ascii="Arial" w:hAnsi="Arial" w:cs="Arial"/>
                <w:b/>
                <w:color w:val="1074CB"/>
                <w:sz w:val="16"/>
                <w:u w:val="single"/>
              </w:rPr>
            </w:pPr>
            <w:r w:rsidRPr="009B01CF">
              <w:rPr>
                <w:rFonts w:ascii="Arial" w:hAnsi="Arial" w:cs="Arial"/>
                <w:b/>
                <w:color w:val="1074CB"/>
                <w:sz w:val="16"/>
                <w:u w:val="single"/>
              </w:rPr>
              <w:t>Notes to editors</w:t>
            </w:r>
          </w:p>
          <w:p w:rsidR="009B01CF" w:rsidRPr="009B01CF" w:rsidRDefault="009B01CF" w:rsidP="009B01CF">
            <w:pPr>
              <w:rPr>
                <w:rFonts w:ascii="Arial" w:hAnsi="Arial" w:cs="Arial"/>
                <w:b/>
                <w:color w:val="1074CB"/>
                <w:sz w:val="16"/>
                <w:u w:val="single"/>
              </w:rPr>
            </w:pPr>
          </w:p>
          <w:p w:rsidR="00010E60" w:rsidRDefault="00010E60" w:rsidP="00010E60">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010E60" w:rsidRPr="00073163" w:rsidRDefault="00010E60" w:rsidP="00010E60">
            <w:pPr>
              <w:rPr>
                <w:rFonts w:ascii="Arial" w:hAnsi="Arial" w:cs="Arial"/>
                <w:b/>
                <w:color w:val="0D2255"/>
                <w:sz w:val="20"/>
              </w:rPr>
            </w:pPr>
          </w:p>
          <w:p w:rsidR="00010E60" w:rsidRPr="00853E71" w:rsidRDefault="00010E60" w:rsidP="00010E60">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010E60" w:rsidRPr="00853E71" w:rsidRDefault="00010E60" w:rsidP="00010E60">
            <w:pPr>
              <w:spacing w:afterAutospacing="1"/>
              <w:contextualSpacing/>
              <w:rPr>
                <w:rFonts w:ascii="Arial" w:eastAsia="Times New Roman" w:hAnsi="Arial" w:cs="Arial"/>
                <w:color w:val="1074CB"/>
                <w:sz w:val="16"/>
                <w:szCs w:val="16"/>
              </w:rPr>
            </w:pPr>
          </w:p>
          <w:p w:rsidR="00010E60" w:rsidRDefault="00010E60" w:rsidP="00010E60">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w:t>
            </w:r>
            <w:r w:rsidR="00975808">
              <w:rPr>
                <w:rFonts w:ascii="Arial" w:hAnsi="Arial"/>
                <w:color w:val="1074CB"/>
                <w:sz w:val="16"/>
              </w:rPr>
              <w:t>’</w:t>
            </w:r>
            <w:r>
              <w:rPr>
                <w:rFonts w:ascii="Arial" w:hAnsi="Arial"/>
                <w:color w:val="1074CB"/>
                <w:sz w:val="16"/>
              </w:rPr>
              <w:t xml:space="preserve">s most </w:t>
            </w:r>
            <w:r>
              <w:rPr>
                <w:rFonts w:ascii="Arial" w:hAnsi="Arial"/>
                <w:b/>
                <w:bCs/>
                <w:color w:val="1074CB"/>
                <w:sz w:val="16"/>
              </w:rPr>
              <w:t>skilled engineers</w:t>
            </w:r>
            <w:r>
              <w:rPr>
                <w:rFonts w:ascii="Arial" w:hAnsi="Arial"/>
                <w:color w:val="1074CB"/>
                <w:sz w:val="16"/>
              </w:rPr>
              <w:t>.</w:t>
            </w:r>
          </w:p>
          <w:p w:rsidR="00010E60" w:rsidRPr="00853E71" w:rsidRDefault="00010E60" w:rsidP="00010E60">
            <w:pPr>
              <w:spacing w:afterAutospacing="1"/>
              <w:contextualSpacing/>
              <w:rPr>
                <w:rFonts w:ascii="Arial" w:eastAsia="Times New Roman" w:hAnsi="Arial" w:cs="Arial"/>
                <w:color w:val="1074CB"/>
                <w:sz w:val="16"/>
                <w:szCs w:val="16"/>
              </w:rPr>
            </w:pPr>
          </w:p>
          <w:p w:rsidR="00010E60" w:rsidRPr="00853E71" w:rsidRDefault="00010E60" w:rsidP="00010E60">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w:t>
            </w:r>
            <w:r w:rsidR="00975808">
              <w:rPr>
                <w:rFonts w:ascii="Arial" w:eastAsia="Times New Roman" w:hAnsi="Arial" w:cs="Arial"/>
                <w:color w:val="1074CB"/>
                <w:sz w:val="16"/>
                <w:szCs w:val="16"/>
              </w:rPr>
              <w:t>’</w:t>
            </w:r>
            <w:r w:rsidRPr="00853E71">
              <w:rPr>
                <w:rFonts w:ascii="Arial" w:eastAsia="Times New Roman" w:hAnsi="Arial" w:cs="Arial"/>
                <w:color w:val="1074CB"/>
                <w:sz w:val="16"/>
                <w:szCs w:val="16"/>
              </w:rPr>
              <w:t>s Motor Industry Facts 201</w:t>
            </w:r>
            <w:r>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Pr>
                <w:rFonts w:ascii="Arial" w:eastAsia="Times New Roman" w:hAnsi="Arial" w:cs="Arial"/>
                <w:color w:val="1074CB"/>
                <w:sz w:val="16"/>
                <w:szCs w:val="16"/>
              </w:rPr>
              <w:t xml:space="preserve">at </w:t>
            </w:r>
            <w:hyperlink r:id="rId9" w:history="1">
              <w:r w:rsidRPr="00ED5EF2">
                <w:rPr>
                  <w:rStyle w:val="Hyperlink"/>
                  <w:rFonts w:ascii="Arial" w:eastAsia="Times New Roman" w:hAnsi="Arial" w:cs="Arial"/>
                  <w:sz w:val="16"/>
                  <w:szCs w:val="16"/>
                </w:rPr>
                <w:t>www.smmt.co.uk/facts15</w:t>
              </w:r>
            </w:hyperlink>
            <w:r w:rsidRPr="00853E71">
              <w:rPr>
                <w:rFonts w:ascii="Arial" w:eastAsia="Times New Roman" w:hAnsi="Arial" w:cs="Arial"/>
                <w:color w:val="1074CB"/>
                <w:sz w:val="16"/>
                <w:szCs w:val="16"/>
              </w:rPr>
              <w:t>.</w:t>
            </w:r>
          </w:p>
          <w:p w:rsidR="00010E60" w:rsidRPr="00853E71" w:rsidRDefault="00010E60" w:rsidP="00010E60">
            <w:pPr>
              <w:spacing w:afterAutospacing="1"/>
              <w:contextualSpacing/>
              <w:rPr>
                <w:rFonts w:ascii="Arial" w:eastAsia="Times New Roman" w:hAnsi="Arial" w:cs="Arial"/>
                <w:color w:val="1074CB"/>
                <w:sz w:val="16"/>
                <w:szCs w:val="16"/>
              </w:rPr>
            </w:pPr>
          </w:p>
          <w:p w:rsidR="009B01CF" w:rsidRPr="00010E60" w:rsidRDefault="00010E60" w:rsidP="009B01CF">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tc>
      </w:tr>
      <w:tr w:rsidR="009B01CF" w:rsidRPr="009B01CF" w:rsidTr="00616881">
        <w:trPr>
          <w:trHeight w:val="209"/>
        </w:trPr>
        <w:tc>
          <w:tcPr>
            <w:tcW w:w="10173" w:type="dxa"/>
          </w:tcPr>
          <w:p w:rsidR="009B01CF" w:rsidRPr="009B01CF" w:rsidRDefault="009B01CF" w:rsidP="009B01CF">
            <w:pPr>
              <w:rPr>
                <w:rFonts w:ascii="Arial" w:hAnsi="Arial" w:cs="Arial"/>
                <w:b/>
                <w:color w:val="1074CB"/>
                <w:sz w:val="16"/>
              </w:rPr>
            </w:pPr>
          </w:p>
        </w:tc>
      </w:tr>
      <w:tr w:rsidR="009B01CF" w:rsidRPr="009B01CF" w:rsidTr="00045D79">
        <w:trPr>
          <w:trHeight w:val="157"/>
        </w:trPr>
        <w:tc>
          <w:tcPr>
            <w:tcW w:w="10173" w:type="dxa"/>
          </w:tcPr>
          <w:p w:rsidR="009B01CF" w:rsidRPr="00045D79" w:rsidRDefault="009B01CF" w:rsidP="009B01CF">
            <w:pPr>
              <w:rPr>
                <w:rFonts w:ascii="Arial" w:hAnsi="Arial" w:cs="Arial"/>
                <w:b/>
                <w:color w:val="1074CB"/>
                <w:sz w:val="16"/>
              </w:rPr>
            </w:pPr>
            <w:r w:rsidRPr="009B01CF">
              <w:rPr>
                <w:rFonts w:ascii="Arial" w:hAnsi="Arial" w:cs="Arial"/>
                <w:b/>
                <w:color w:val="1074CB"/>
                <w:sz w:val="16"/>
              </w:rPr>
              <w:t>Media contacts</w:t>
            </w:r>
          </w:p>
        </w:tc>
      </w:tr>
    </w:tbl>
    <w:p w:rsidR="00245EBD" w:rsidRDefault="00245EBD" w:rsidP="009B01CF">
      <w:pPr>
        <w:rPr>
          <w:rFonts w:ascii="Arial" w:hAnsi="Arial" w:cs="Arial"/>
        </w:rPr>
      </w:pPr>
    </w:p>
    <w:tbl>
      <w:tblPr>
        <w:tblStyle w:val="TableGrid"/>
        <w:tblpPr w:leftFromText="180" w:rightFromText="180" w:vertAnchor="text" w:horzAnchor="margin" w:tblpX="-176" w:tblpY="-1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1842"/>
        <w:gridCol w:w="2127"/>
      </w:tblGrid>
      <w:tr w:rsidR="00045D79" w:rsidRPr="009B01CF" w:rsidTr="00045D79">
        <w:trPr>
          <w:trHeight w:val="193"/>
        </w:trPr>
        <w:tc>
          <w:tcPr>
            <w:tcW w:w="2303" w:type="dxa"/>
          </w:tcPr>
          <w:p w:rsidR="00045D79" w:rsidRPr="009B01CF" w:rsidRDefault="00045D79" w:rsidP="00045D79">
            <w:pPr>
              <w:rPr>
                <w:rFonts w:ascii="Arial" w:hAnsi="Arial" w:cs="Arial"/>
                <w:color w:val="1074CB"/>
                <w:sz w:val="16"/>
              </w:rPr>
            </w:pPr>
            <w:r w:rsidRPr="009B01CF">
              <w:rPr>
                <w:rFonts w:ascii="Arial" w:hAnsi="Arial" w:cs="Arial"/>
                <w:color w:val="1074CB"/>
                <w:sz w:val="16"/>
              </w:rPr>
              <w:t>Ben Foulds</w:t>
            </w:r>
          </w:p>
        </w:tc>
        <w:tc>
          <w:tcPr>
            <w:tcW w:w="1842" w:type="dxa"/>
          </w:tcPr>
          <w:p w:rsidR="00045D79" w:rsidRPr="009B01CF" w:rsidRDefault="00045D79" w:rsidP="00045D79">
            <w:pPr>
              <w:rPr>
                <w:rFonts w:ascii="Arial" w:hAnsi="Arial" w:cs="Arial"/>
                <w:color w:val="1074CB"/>
                <w:sz w:val="16"/>
              </w:rPr>
            </w:pPr>
            <w:r w:rsidRPr="009B01CF">
              <w:rPr>
                <w:rFonts w:ascii="Arial" w:hAnsi="Arial" w:cs="Arial"/>
                <w:color w:val="1074CB"/>
                <w:sz w:val="16"/>
              </w:rPr>
              <w:t>020 7344 9222</w:t>
            </w:r>
          </w:p>
        </w:tc>
        <w:tc>
          <w:tcPr>
            <w:tcW w:w="2127" w:type="dxa"/>
          </w:tcPr>
          <w:p w:rsidR="00045D79" w:rsidRPr="009B01CF" w:rsidRDefault="00FF6789" w:rsidP="00045D79">
            <w:pPr>
              <w:rPr>
                <w:rFonts w:ascii="Arial" w:hAnsi="Arial" w:cs="Arial"/>
                <w:color w:val="1074CB"/>
                <w:sz w:val="16"/>
              </w:rPr>
            </w:pPr>
            <w:hyperlink r:id="rId10" w:history="1">
              <w:r w:rsidR="00045D79" w:rsidRPr="009B01CF">
                <w:rPr>
                  <w:rStyle w:val="Hyperlink"/>
                  <w:rFonts w:ascii="Arial" w:hAnsi="Arial" w:cs="Arial"/>
                  <w:sz w:val="16"/>
                </w:rPr>
                <w:t>bfoulds@smmt.co.uk</w:t>
              </w:r>
            </w:hyperlink>
            <w:r w:rsidR="00045D79" w:rsidRPr="009B01CF">
              <w:rPr>
                <w:rFonts w:ascii="Arial" w:hAnsi="Arial" w:cs="Arial"/>
                <w:color w:val="1074CB"/>
                <w:sz w:val="16"/>
              </w:rPr>
              <w:t xml:space="preserve"> </w:t>
            </w:r>
          </w:p>
        </w:tc>
      </w:tr>
      <w:tr w:rsidR="00045D79" w:rsidRPr="009B01CF" w:rsidTr="00045D79">
        <w:trPr>
          <w:trHeight w:val="193"/>
        </w:trPr>
        <w:tc>
          <w:tcPr>
            <w:tcW w:w="2303" w:type="dxa"/>
          </w:tcPr>
          <w:p w:rsidR="00045D79" w:rsidRPr="009B01CF" w:rsidRDefault="00045D79" w:rsidP="00045D79">
            <w:pPr>
              <w:rPr>
                <w:rFonts w:ascii="Arial" w:hAnsi="Arial" w:cs="Arial"/>
                <w:color w:val="1074CB"/>
                <w:sz w:val="16"/>
              </w:rPr>
            </w:pPr>
            <w:r>
              <w:rPr>
                <w:rFonts w:ascii="Arial" w:hAnsi="Arial" w:cs="Arial"/>
                <w:color w:val="1074CB"/>
                <w:sz w:val="16"/>
              </w:rPr>
              <w:t>Emma Butcher</w:t>
            </w:r>
          </w:p>
        </w:tc>
        <w:tc>
          <w:tcPr>
            <w:tcW w:w="1842" w:type="dxa"/>
          </w:tcPr>
          <w:p w:rsidR="00045D79" w:rsidRPr="009B01CF" w:rsidRDefault="00045D79" w:rsidP="00045D79">
            <w:pPr>
              <w:rPr>
                <w:rFonts w:ascii="Arial" w:hAnsi="Arial" w:cs="Arial"/>
                <w:color w:val="1074CB"/>
                <w:sz w:val="16"/>
              </w:rPr>
            </w:pPr>
            <w:r w:rsidRPr="009B01CF">
              <w:rPr>
                <w:rFonts w:ascii="Arial" w:hAnsi="Arial" w:cs="Arial"/>
                <w:color w:val="1074CB"/>
                <w:sz w:val="16"/>
              </w:rPr>
              <w:t xml:space="preserve">020 7344 </w:t>
            </w:r>
            <w:r>
              <w:rPr>
                <w:rFonts w:ascii="Arial" w:hAnsi="Arial" w:cs="Arial"/>
                <w:color w:val="1074CB"/>
                <w:sz w:val="16"/>
              </w:rPr>
              <w:t>9263</w:t>
            </w:r>
          </w:p>
        </w:tc>
        <w:tc>
          <w:tcPr>
            <w:tcW w:w="2127" w:type="dxa"/>
          </w:tcPr>
          <w:p w:rsidR="00045D79" w:rsidRPr="009B01CF" w:rsidRDefault="00FF6789" w:rsidP="00045D79">
            <w:pPr>
              <w:rPr>
                <w:rFonts w:ascii="Arial" w:hAnsi="Arial" w:cs="Arial"/>
                <w:color w:val="1074CB"/>
                <w:sz w:val="16"/>
              </w:rPr>
            </w:pPr>
            <w:hyperlink r:id="rId11" w:history="1">
              <w:r w:rsidR="00045D79" w:rsidRPr="00B25741">
                <w:rPr>
                  <w:rStyle w:val="Hyperlink"/>
                  <w:rFonts w:ascii="Arial" w:hAnsi="Arial" w:cs="Arial"/>
                  <w:sz w:val="16"/>
                </w:rPr>
                <w:t>ebutcher@smmt.co.uk</w:t>
              </w:r>
            </w:hyperlink>
            <w:r w:rsidR="00045D79">
              <w:rPr>
                <w:rFonts w:ascii="Arial" w:hAnsi="Arial" w:cs="Arial"/>
                <w:color w:val="1074CB"/>
                <w:sz w:val="16"/>
              </w:rPr>
              <w:t xml:space="preserve"> </w:t>
            </w:r>
          </w:p>
        </w:tc>
      </w:tr>
      <w:tr w:rsidR="00045D79" w:rsidRPr="009B01CF" w:rsidTr="00045D79">
        <w:trPr>
          <w:trHeight w:val="209"/>
        </w:trPr>
        <w:tc>
          <w:tcPr>
            <w:tcW w:w="2303" w:type="dxa"/>
          </w:tcPr>
          <w:p w:rsidR="00045D79" w:rsidRPr="009B01CF" w:rsidRDefault="00045D79" w:rsidP="00045D79">
            <w:pPr>
              <w:rPr>
                <w:rFonts w:ascii="Arial" w:hAnsi="Arial" w:cs="Arial"/>
                <w:color w:val="1074CB"/>
                <w:sz w:val="16"/>
              </w:rPr>
            </w:pPr>
            <w:r w:rsidRPr="009B01CF">
              <w:rPr>
                <w:rFonts w:ascii="Arial" w:hAnsi="Arial" w:cs="Arial"/>
                <w:color w:val="1074CB"/>
                <w:sz w:val="16"/>
              </w:rPr>
              <w:t>Francesca Fleming</w:t>
            </w:r>
          </w:p>
        </w:tc>
        <w:tc>
          <w:tcPr>
            <w:tcW w:w="1842" w:type="dxa"/>
          </w:tcPr>
          <w:p w:rsidR="00045D79" w:rsidRPr="009B01CF" w:rsidRDefault="00045D79" w:rsidP="00045D79">
            <w:pPr>
              <w:rPr>
                <w:rFonts w:ascii="Arial" w:hAnsi="Arial" w:cs="Arial"/>
                <w:color w:val="1074CB"/>
                <w:sz w:val="16"/>
              </w:rPr>
            </w:pPr>
            <w:r w:rsidRPr="009B01CF">
              <w:rPr>
                <w:rFonts w:ascii="Arial" w:hAnsi="Arial" w:cs="Arial"/>
                <w:color w:val="1074CB"/>
                <w:sz w:val="16"/>
              </w:rPr>
              <w:t>020 7344 9206</w:t>
            </w:r>
          </w:p>
        </w:tc>
        <w:tc>
          <w:tcPr>
            <w:tcW w:w="2127" w:type="dxa"/>
          </w:tcPr>
          <w:p w:rsidR="00045D79" w:rsidRPr="00B0743F" w:rsidRDefault="00FF6789" w:rsidP="00045D79">
            <w:hyperlink r:id="rId12" w:history="1">
              <w:r w:rsidR="00045D79" w:rsidRPr="009B01CF">
                <w:rPr>
                  <w:rStyle w:val="Hyperlink"/>
                  <w:rFonts w:ascii="Arial" w:hAnsi="Arial" w:cs="Arial"/>
                  <w:sz w:val="16"/>
                </w:rPr>
                <w:t>ffleming@smmt.co.uk</w:t>
              </w:r>
            </w:hyperlink>
          </w:p>
        </w:tc>
      </w:tr>
      <w:tr w:rsidR="00045D79" w:rsidRPr="009B01CF" w:rsidTr="00045D79">
        <w:trPr>
          <w:trHeight w:val="239"/>
        </w:trPr>
        <w:tc>
          <w:tcPr>
            <w:tcW w:w="2303" w:type="dxa"/>
          </w:tcPr>
          <w:p w:rsidR="00045D79" w:rsidRPr="009B01CF" w:rsidRDefault="00045D79" w:rsidP="00045D79">
            <w:pPr>
              <w:rPr>
                <w:rFonts w:ascii="Arial" w:hAnsi="Arial" w:cs="Arial"/>
                <w:color w:val="1074CB"/>
                <w:sz w:val="16"/>
              </w:rPr>
            </w:pPr>
            <w:r>
              <w:rPr>
                <w:rFonts w:ascii="Arial" w:hAnsi="Arial" w:cs="Arial"/>
                <w:color w:val="1074CB"/>
                <w:sz w:val="16"/>
              </w:rPr>
              <w:t>Lucy Bielby</w:t>
            </w:r>
          </w:p>
        </w:tc>
        <w:tc>
          <w:tcPr>
            <w:tcW w:w="1842" w:type="dxa"/>
          </w:tcPr>
          <w:p w:rsidR="00045D79" w:rsidRPr="009B01CF" w:rsidRDefault="00045D79" w:rsidP="00045D79">
            <w:pPr>
              <w:rPr>
                <w:rFonts w:ascii="Arial" w:hAnsi="Arial" w:cs="Arial"/>
                <w:color w:val="1074CB"/>
                <w:sz w:val="16"/>
              </w:rPr>
            </w:pPr>
            <w:r>
              <w:rPr>
                <w:rFonts w:ascii="Arial" w:hAnsi="Arial" w:cs="Arial"/>
                <w:color w:val="1074CB"/>
                <w:sz w:val="16"/>
              </w:rPr>
              <w:t>020 7344 1610</w:t>
            </w:r>
          </w:p>
        </w:tc>
        <w:tc>
          <w:tcPr>
            <w:tcW w:w="2127" w:type="dxa"/>
          </w:tcPr>
          <w:p w:rsidR="00045D79" w:rsidRDefault="00FF6789" w:rsidP="00045D79">
            <w:hyperlink r:id="rId13" w:history="1">
              <w:r w:rsidR="00045D79" w:rsidRPr="00B0743F">
                <w:rPr>
                  <w:rStyle w:val="Hyperlink"/>
                  <w:rFonts w:ascii="Arial" w:hAnsi="Arial" w:cs="Arial"/>
                  <w:sz w:val="16"/>
                </w:rPr>
                <w:t>lbielby@smmt.co.uk</w:t>
              </w:r>
            </w:hyperlink>
          </w:p>
        </w:tc>
      </w:tr>
    </w:tbl>
    <w:p w:rsidR="009B01CF" w:rsidRPr="009B01CF" w:rsidRDefault="009B01CF" w:rsidP="009B01CF">
      <w:pPr>
        <w:rPr>
          <w:rFonts w:ascii="Arial" w:hAnsi="Arial" w:cs="Arial"/>
        </w:rPr>
      </w:pPr>
    </w:p>
    <w:sectPr w:rsidR="009B01CF" w:rsidRPr="009B01CF" w:rsidSect="00A50E76">
      <w:headerReference w:type="default" r:id="rId14"/>
      <w:footerReference w:type="default" r:id="rId15"/>
      <w:pgSz w:w="11906" w:h="16838"/>
      <w:pgMar w:top="1440" w:right="1080" w:bottom="284" w:left="1080" w:header="709"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38B" w:rsidRDefault="0018238B" w:rsidP="00C80E70">
      <w:r>
        <w:separator/>
      </w:r>
    </w:p>
  </w:endnote>
  <w:endnote w:type="continuationSeparator" w:id="0">
    <w:p w:rsidR="0018238B" w:rsidRDefault="0018238B"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04" w:rsidRPr="004306DA" w:rsidRDefault="00FA3404"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38B" w:rsidRDefault="0018238B" w:rsidP="00C80E70">
      <w:r>
        <w:separator/>
      </w:r>
    </w:p>
  </w:footnote>
  <w:footnote w:type="continuationSeparator" w:id="0">
    <w:p w:rsidR="0018238B" w:rsidRDefault="0018238B"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04" w:rsidRDefault="00FA3404" w:rsidP="00A416D8">
    <w:pPr>
      <w:pStyle w:val="Header"/>
      <w:jc w:val="right"/>
      <w:rPr>
        <w:rStyle w:val="Strong"/>
        <w:rFonts w:ascii="Arial" w:hAnsi="Arial" w:cs="Arial"/>
        <w:color w:val="1074CB"/>
        <w:sz w:val="20"/>
      </w:rPr>
    </w:pPr>
    <w:r>
      <w:rPr>
        <w:rFonts w:ascii="Arial" w:hAnsi="Arial" w:cs="Arial"/>
        <w:b/>
        <w:bCs/>
        <w:noProof/>
        <w:color w:val="1074CB"/>
        <w:sz w:val="20"/>
      </w:rPr>
      <w:drawing>
        <wp:inline distT="0" distB="0" distL="0" distR="0">
          <wp:extent cx="1638300" cy="485775"/>
          <wp:effectExtent l="19050" t="0" r="0" b="0"/>
          <wp:docPr id="2" name="Picture 1" descr="H:\Brand Identity - SMMT - 2016\2 Identity - Logos\16_SMMT_1_Master_Bran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 Identity - SMMT - 2016\2 Identity - Logos\16_SMMT_1_Master_Brandmark_(RGB).jpg"/>
                  <pic:cNvPicPr>
                    <a:picLocks noChangeAspect="1" noChangeArrowheads="1"/>
                  </pic:cNvPicPr>
                </pic:nvPicPr>
                <pic:blipFill>
                  <a:blip r:embed="rId1"/>
                  <a:srcRect/>
                  <a:stretch>
                    <a:fillRect/>
                  </a:stretch>
                </pic:blipFill>
                <pic:spPr bwMode="auto">
                  <a:xfrm>
                    <a:off x="0" y="0"/>
                    <a:ext cx="1638300" cy="485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793"/>
    <w:multiLevelType w:val="multilevel"/>
    <w:tmpl w:val="813677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2492522"/>
    <w:multiLevelType w:val="hybridMultilevel"/>
    <w:tmpl w:val="A05EB8B2"/>
    <w:lvl w:ilvl="0" w:tplc="E1BECB78">
      <w:start w:val="1"/>
      <w:numFmt w:val="bullet"/>
      <w:lvlText w:val=""/>
      <w:lvlJc w:val="left"/>
      <w:pPr>
        <w:ind w:left="360" w:hanging="360"/>
      </w:pPr>
      <w:rPr>
        <w:rFonts w:ascii="Symbol" w:hAnsi="Symbol"/>
      </w:rPr>
    </w:lvl>
    <w:lvl w:ilvl="1" w:tplc="6436C598">
      <w:start w:val="1"/>
      <w:numFmt w:val="bullet"/>
      <w:lvlText w:val="o"/>
      <w:lvlJc w:val="left"/>
      <w:pPr>
        <w:ind w:left="1080" w:hanging="360"/>
      </w:pPr>
      <w:rPr>
        <w:rFonts w:ascii="Courier New" w:hAnsi="Courier New"/>
      </w:rPr>
    </w:lvl>
    <w:lvl w:ilvl="2" w:tplc="ED5ECB36">
      <w:start w:val="1"/>
      <w:numFmt w:val="bullet"/>
      <w:lvlText w:val=""/>
      <w:lvlJc w:val="left"/>
      <w:pPr>
        <w:ind w:left="1800" w:hanging="360"/>
      </w:pPr>
      <w:rPr>
        <w:rFonts w:ascii="Wingdings" w:hAnsi="Wingdings"/>
      </w:rPr>
    </w:lvl>
    <w:lvl w:ilvl="3" w:tplc="883CFB5A">
      <w:start w:val="1"/>
      <w:numFmt w:val="bullet"/>
      <w:lvlText w:val=""/>
      <w:lvlJc w:val="left"/>
      <w:pPr>
        <w:ind w:left="2520" w:hanging="360"/>
      </w:pPr>
      <w:rPr>
        <w:rFonts w:ascii="Symbol" w:hAnsi="Symbol"/>
      </w:rPr>
    </w:lvl>
    <w:lvl w:ilvl="4" w:tplc="79A8AD5A">
      <w:start w:val="1"/>
      <w:numFmt w:val="bullet"/>
      <w:lvlText w:val="o"/>
      <w:lvlJc w:val="left"/>
      <w:pPr>
        <w:ind w:left="3240" w:hanging="360"/>
      </w:pPr>
      <w:rPr>
        <w:rFonts w:ascii="Courier New" w:hAnsi="Courier New"/>
      </w:rPr>
    </w:lvl>
    <w:lvl w:ilvl="5" w:tplc="DC460A98">
      <w:start w:val="1"/>
      <w:numFmt w:val="bullet"/>
      <w:lvlText w:val=""/>
      <w:lvlJc w:val="left"/>
      <w:pPr>
        <w:ind w:left="3960" w:hanging="360"/>
      </w:pPr>
      <w:rPr>
        <w:rFonts w:ascii="Wingdings" w:hAnsi="Wingdings"/>
      </w:rPr>
    </w:lvl>
    <w:lvl w:ilvl="6" w:tplc="A71EA4E0">
      <w:start w:val="1"/>
      <w:numFmt w:val="bullet"/>
      <w:lvlText w:val=""/>
      <w:lvlJc w:val="left"/>
      <w:pPr>
        <w:ind w:left="4680" w:hanging="360"/>
      </w:pPr>
      <w:rPr>
        <w:rFonts w:ascii="Symbol" w:hAnsi="Symbol"/>
      </w:rPr>
    </w:lvl>
    <w:lvl w:ilvl="7" w:tplc="D0167136">
      <w:start w:val="1"/>
      <w:numFmt w:val="bullet"/>
      <w:lvlText w:val="o"/>
      <w:lvlJc w:val="left"/>
      <w:pPr>
        <w:ind w:left="5400" w:hanging="360"/>
      </w:pPr>
      <w:rPr>
        <w:rFonts w:ascii="Courier New" w:hAnsi="Courier New"/>
      </w:rPr>
    </w:lvl>
    <w:lvl w:ilvl="8" w:tplc="A8BCC982">
      <w:start w:val="1"/>
      <w:numFmt w:val="bullet"/>
      <w:lvlText w:val=""/>
      <w:lvlJc w:val="left"/>
      <w:pPr>
        <w:ind w:left="6120" w:hanging="360"/>
      </w:pPr>
      <w:rPr>
        <w:rFonts w:ascii="Wingdings" w:hAnsi="Wingdings"/>
      </w:rPr>
    </w:lvl>
  </w:abstractNum>
  <w:abstractNum w:abstractNumId="2">
    <w:nsid w:val="209361BF"/>
    <w:multiLevelType w:val="hybridMultilevel"/>
    <w:tmpl w:val="F38CEA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B569F7"/>
    <w:multiLevelType w:val="hybridMultilevel"/>
    <w:tmpl w:val="E94457FA"/>
    <w:lvl w:ilvl="0" w:tplc="AE36FDA4">
      <w:start w:val="1"/>
      <w:numFmt w:val="bullet"/>
      <w:lvlText w:val=""/>
      <w:lvlJc w:val="left"/>
      <w:pPr>
        <w:tabs>
          <w:tab w:val="num" w:pos="360"/>
        </w:tabs>
        <w:ind w:left="360" w:hanging="360"/>
      </w:pPr>
      <w:rPr>
        <w:rFonts w:ascii="Symbol" w:hAnsi="Symbol"/>
      </w:rPr>
    </w:lvl>
    <w:lvl w:ilvl="1" w:tplc="10560F8E">
      <w:start w:val="1"/>
      <w:numFmt w:val="bullet"/>
      <w:lvlText w:val="o"/>
      <w:lvlJc w:val="left"/>
      <w:pPr>
        <w:tabs>
          <w:tab w:val="num" w:pos="1080"/>
        </w:tabs>
        <w:ind w:left="1080" w:hanging="360"/>
      </w:pPr>
      <w:rPr>
        <w:rFonts w:ascii="Courier New" w:hAnsi="Courier New"/>
      </w:rPr>
    </w:lvl>
    <w:lvl w:ilvl="2" w:tplc="18B6508E">
      <w:start w:val="1"/>
      <w:numFmt w:val="bullet"/>
      <w:lvlText w:val=""/>
      <w:lvlJc w:val="left"/>
      <w:pPr>
        <w:tabs>
          <w:tab w:val="num" w:pos="1800"/>
        </w:tabs>
        <w:ind w:left="1800" w:hanging="360"/>
      </w:pPr>
      <w:rPr>
        <w:rFonts w:ascii="Wingdings" w:hAnsi="Wingdings"/>
      </w:rPr>
    </w:lvl>
    <w:lvl w:ilvl="3" w:tplc="CD140E66">
      <w:start w:val="1"/>
      <w:numFmt w:val="bullet"/>
      <w:lvlText w:val=""/>
      <w:lvlJc w:val="left"/>
      <w:pPr>
        <w:tabs>
          <w:tab w:val="num" w:pos="2520"/>
        </w:tabs>
        <w:ind w:left="2520" w:hanging="360"/>
      </w:pPr>
      <w:rPr>
        <w:rFonts w:ascii="Symbol" w:hAnsi="Symbol"/>
      </w:rPr>
    </w:lvl>
    <w:lvl w:ilvl="4" w:tplc="C34CEE8C">
      <w:start w:val="1"/>
      <w:numFmt w:val="bullet"/>
      <w:lvlText w:val="o"/>
      <w:lvlJc w:val="left"/>
      <w:pPr>
        <w:tabs>
          <w:tab w:val="num" w:pos="3240"/>
        </w:tabs>
        <w:ind w:left="3240" w:hanging="360"/>
      </w:pPr>
      <w:rPr>
        <w:rFonts w:ascii="Courier New" w:hAnsi="Courier New"/>
      </w:rPr>
    </w:lvl>
    <w:lvl w:ilvl="5" w:tplc="27BE1C0C">
      <w:start w:val="1"/>
      <w:numFmt w:val="bullet"/>
      <w:lvlText w:val=""/>
      <w:lvlJc w:val="left"/>
      <w:pPr>
        <w:tabs>
          <w:tab w:val="num" w:pos="3960"/>
        </w:tabs>
        <w:ind w:left="3960" w:hanging="360"/>
      </w:pPr>
      <w:rPr>
        <w:rFonts w:ascii="Wingdings" w:hAnsi="Wingdings"/>
      </w:rPr>
    </w:lvl>
    <w:lvl w:ilvl="6" w:tplc="3DA8CB3A">
      <w:start w:val="1"/>
      <w:numFmt w:val="bullet"/>
      <w:lvlText w:val=""/>
      <w:lvlJc w:val="left"/>
      <w:pPr>
        <w:tabs>
          <w:tab w:val="num" w:pos="4680"/>
        </w:tabs>
        <w:ind w:left="4680" w:hanging="360"/>
      </w:pPr>
      <w:rPr>
        <w:rFonts w:ascii="Symbol" w:hAnsi="Symbol"/>
      </w:rPr>
    </w:lvl>
    <w:lvl w:ilvl="7" w:tplc="06A66EEE">
      <w:start w:val="1"/>
      <w:numFmt w:val="bullet"/>
      <w:lvlText w:val="o"/>
      <w:lvlJc w:val="left"/>
      <w:pPr>
        <w:tabs>
          <w:tab w:val="num" w:pos="5400"/>
        </w:tabs>
        <w:ind w:left="5400" w:hanging="360"/>
      </w:pPr>
      <w:rPr>
        <w:rFonts w:ascii="Courier New" w:hAnsi="Courier New"/>
      </w:rPr>
    </w:lvl>
    <w:lvl w:ilvl="8" w:tplc="33C6AFE0">
      <w:start w:val="1"/>
      <w:numFmt w:val="bullet"/>
      <w:lvlText w:val=""/>
      <w:lvlJc w:val="left"/>
      <w:pPr>
        <w:tabs>
          <w:tab w:val="num" w:pos="6120"/>
        </w:tabs>
        <w:ind w:left="6120" w:hanging="360"/>
      </w:pPr>
      <w:rPr>
        <w:rFonts w:ascii="Wingdings" w:hAnsi="Wingdings"/>
      </w:rPr>
    </w:lvl>
  </w:abstractNum>
  <w:abstractNum w:abstractNumId="4">
    <w:nsid w:val="30CD6F29"/>
    <w:multiLevelType w:val="hybridMultilevel"/>
    <w:tmpl w:val="77CAF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633236F"/>
    <w:multiLevelType w:val="hybridMultilevel"/>
    <w:tmpl w:val="ACA85D38"/>
    <w:lvl w:ilvl="0" w:tplc="35DCA3F6">
      <w:start w:val="1"/>
      <w:numFmt w:val="bullet"/>
      <w:lvlText w:val=""/>
      <w:lvlJc w:val="left"/>
      <w:pPr>
        <w:ind w:left="360" w:hanging="360"/>
      </w:pPr>
      <w:rPr>
        <w:rFonts w:ascii="Symbol" w:hAnsi="Symbol"/>
        <w:sz w:val="20"/>
      </w:rPr>
    </w:lvl>
    <w:lvl w:ilvl="1" w:tplc="9EEA02F2">
      <w:start w:val="1"/>
      <w:numFmt w:val="bullet"/>
      <w:lvlText w:val="o"/>
      <w:lvlJc w:val="left"/>
      <w:pPr>
        <w:ind w:left="1440" w:hanging="360"/>
      </w:pPr>
      <w:rPr>
        <w:rFonts w:ascii="Courier New" w:hAnsi="Courier New"/>
      </w:rPr>
    </w:lvl>
    <w:lvl w:ilvl="2" w:tplc="6F5A6708">
      <w:start w:val="1"/>
      <w:numFmt w:val="bullet"/>
      <w:lvlText w:val=""/>
      <w:lvlJc w:val="left"/>
      <w:pPr>
        <w:ind w:left="2160" w:hanging="360"/>
      </w:pPr>
      <w:rPr>
        <w:rFonts w:ascii="Wingdings" w:hAnsi="Wingdings"/>
      </w:rPr>
    </w:lvl>
    <w:lvl w:ilvl="3" w:tplc="0346D2B6">
      <w:start w:val="1"/>
      <w:numFmt w:val="bullet"/>
      <w:lvlText w:val=""/>
      <w:lvlJc w:val="left"/>
      <w:pPr>
        <w:ind w:left="2880" w:hanging="360"/>
      </w:pPr>
      <w:rPr>
        <w:rFonts w:ascii="Symbol" w:hAnsi="Symbol"/>
      </w:rPr>
    </w:lvl>
    <w:lvl w:ilvl="4" w:tplc="0BD07812">
      <w:start w:val="1"/>
      <w:numFmt w:val="bullet"/>
      <w:lvlText w:val="o"/>
      <w:lvlJc w:val="left"/>
      <w:pPr>
        <w:ind w:left="3600" w:hanging="360"/>
      </w:pPr>
      <w:rPr>
        <w:rFonts w:ascii="Courier New" w:hAnsi="Courier New"/>
      </w:rPr>
    </w:lvl>
    <w:lvl w:ilvl="5" w:tplc="F1025CC8">
      <w:start w:val="1"/>
      <w:numFmt w:val="bullet"/>
      <w:lvlText w:val=""/>
      <w:lvlJc w:val="left"/>
      <w:pPr>
        <w:ind w:left="4320" w:hanging="360"/>
      </w:pPr>
      <w:rPr>
        <w:rFonts w:ascii="Wingdings" w:hAnsi="Wingdings"/>
      </w:rPr>
    </w:lvl>
    <w:lvl w:ilvl="6" w:tplc="C2584CE8">
      <w:start w:val="1"/>
      <w:numFmt w:val="bullet"/>
      <w:lvlText w:val=""/>
      <w:lvlJc w:val="left"/>
      <w:pPr>
        <w:ind w:left="5040" w:hanging="360"/>
      </w:pPr>
      <w:rPr>
        <w:rFonts w:ascii="Symbol" w:hAnsi="Symbol"/>
      </w:rPr>
    </w:lvl>
    <w:lvl w:ilvl="7" w:tplc="D376EDA0">
      <w:start w:val="1"/>
      <w:numFmt w:val="bullet"/>
      <w:lvlText w:val="o"/>
      <w:lvlJc w:val="left"/>
      <w:pPr>
        <w:ind w:left="5760" w:hanging="360"/>
      </w:pPr>
      <w:rPr>
        <w:rFonts w:ascii="Courier New" w:hAnsi="Courier New"/>
      </w:rPr>
    </w:lvl>
    <w:lvl w:ilvl="8" w:tplc="C2C82094">
      <w:start w:val="1"/>
      <w:numFmt w:val="bullet"/>
      <w:lvlText w:val=""/>
      <w:lvlJc w:val="left"/>
      <w:pPr>
        <w:ind w:left="6480" w:hanging="360"/>
      </w:pPr>
      <w:rPr>
        <w:rFonts w:ascii="Wingdings" w:hAnsi="Wingdings"/>
      </w:rPr>
    </w:lvl>
  </w:abstractNum>
  <w:abstractNum w:abstractNumId="6">
    <w:nsid w:val="5D752345"/>
    <w:multiLevelType w:val="hybridMultilevel"/>
    <w:tmpl w:val="769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396545"/>
    <w:multiLevelType w:val="hybridMultilevel"/>
    <w:tmpl w:val="F6DCFA1A"/>
    <w:lvl w:ilvl="0" w:tplc="7C264510">
      <w:start w:val="1"/>
      <w:numFmt w:val="decimal"/>
      <w:lvlText w:val="%1."/>
      <w:lvlJc w:val="left"/>
      <w:pPr>
        <w:ind w:left="360" w:hanging="360"/>
      </w:pPr>
      <w:rPr>
        <w:rFonts w:ascii="Arial" w:hAnsi="Arial" w:hint="default"/>
        <w:color w:val="1074CB"/>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EEC10DC"/>
    <w:multiLevelType w:val="hybridMultilevel"/>
    <w:tmpl w:val="EF5E68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70A96260"/>
    <w:multiLevelType w:val="hybridMultilevel"/>
    <w:tmpl w:val="A7B67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71855B9B"/>
    <w:multiLevelType w:val="hybridMultilevel"/>
    <w:tmpl w:val="186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
  </w:num>
  <w:num w:numId="5">
    <w:abstractNumId w:val="1"/>
  </w:num>
  <w:num w:numId="6">
    <w:abstractNumId w:val="1"/>
  </w:num>
  <w:num w:numId="7">
    <w:abstractNumId w:val="1"/>
  </w:num>
  <w:num w:numId="8">
    <w:abstractNumId w:val="1"/>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0"/>
  </w:num>
  <w:num w:numId="15">
    <w:abstractNumId w:val="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rsids>
    <w:rsidRoot w:val="00C80E70"/>
    <w:rsid w:val="00000082"/>
    <w:rsid w:val="00000EA7"/>
    <w:rsid w:val="00002F84"/>
    <w:rsid w:val="0000491C"/>
    <w:rsid w:val="00006B7F"/>
    <w:rsid w:val="00007283"/>
    <w:rsid w:val="000109D8"/>
    <w:rsid w:val="00010E60"/>
    <w:rsid w:val="00013F39"/>
    <w:rsid w:val="00014634"/>
    <w:rsid w:val="00015087"/>
    <w:rsid w:val="00016A7A"/>
    <w:rsid w:val="00020D27"/>
    <w:rsid w:val="00022C27"/>
    <w:rsid w:val="00024E2C"/>
    <w:rsid w:val="00031DB4"/>
    <w:rsid w:val="00033005"/>
    <w:rsid w:val="00044EEF"/>
    <w:rsid w:val="00045D79"/>
    <w:rsid w:val="00046A50"/>
    <w:rsid w:val="00050DC1"/>
    <w:rsid w:val="00051845"/>
    <w:rsid w:val="00065C4C"/>
    <w:rsid w:val="0006622C"/>
    <w:rsid w:val="00066F55"/>
    <w:rsid w:val="00067560"/>
    <w:rsid w:val="000768F1"/>
    <w:rsid w:val="00080F0C"/>
    <w:rsid w:val="00084595"/>
    <w:rsid w:val="00087888"/>
    <w:rsid w:val="00094273"/>
    <w:rsid w:val="000A46A6"/>
    <w:rsid w:val="000A4DE9"/>
    <w:rsid w:val="000A5DC2"/>
    <w:rsid w:val="000A62C1"/>
    <w:rsid w:val="000B045B"/>
    <w:rsid w:val="000B0DD6"/>
    <w:rsid w:val="000B47D6"/>
    <w:rsid w:val="000B4F68"/>
    <w:rsid w:val="000C0CE4"/>
    <w:rsid w:val="000C460E"/>
    <w:rsid w:val="000C7C80"/>
    <w:rsid w:val="000D1505"/>
    <w:rsid w:val="000D18FC"/>
    <w:rsid w:val="000D245D"/>
    <w:rsid w:val="000D612E"/>
    <w:rsid w:val="000F0E7A"/>
    <w:rsid w:val="00100F35"/>
    <w:rsid w:val="00102817"/>
    <w:rsid w:val="00103CEC"/>
    <w:rsid w:val="00104853"/>
    <w:rsid w:val="001072EC"/>
    <w:rsid w:val="00107861"/>
    <w:rsid w:val="00111C19"/>
    <w:rsid w:val="00116498"/>
    <w:rsid w:val="00116666"/>
    <w:rsid w:val="0012078A"/>
    <w:rsid w:val="00131A94"/>
    <w:rsid w:val="00132B30"/>
    <w:rsid w:val="00133B87"/>
    <w:rsid w:val="00134A26"/>
    <w:rsid w:val="00143CC9"/>
    <w:rsid w:val="00153740"/>
    <w:rsid w:val="00156CB8"/>
    <w:rsid w:val="00157C8D"/>
    <w:rsid w:val="00161C0A"/>
    <w:rsid w:val="00163071"/>
    <w:rsid w:val="00166121"/>
    <w:rsid w:val="00170111"/>
    <w:rsid w:val="00170EFD"/>
    <w:rsid w:val="001732BB"/>
    <w:rsid w:val="001737CD"/>
    <w:rsid w:val="00175DC3"/>
    <w:rsid w:val="0018238B"/>
    <w:rsid w:val="00182A88"/>
    <w:rsid w:val="001854E1"/>
    <w:rsid w:val="00185647"/>
    <w:rsid w:val="0019172E"/>
    <w:rsid w:val="00192240"/>
    <w:rsid w:val="00192CE4"/>
    <w:rsid w:val="00192FBC"/>
    <w:rsid w:val="001A67B5"/>
    <w:rsid w:val="001A77A6"/>
    <w:rsid w:val="001B1AA6"/>
    <w:rsid w:val="001B1D91"/>
    <w:rsid w:val="001B4CAA"/>
    <w:rsid w:val="001C171F"/>
    <w:rsid w:val="001C27C9"/>
    <w:rsid w:val="001C389E"/>
    <w:rsid w:val="001C5B7A"/>
    <w:rsid w:val="001C68C7"/>
    <w:rsid w:val="001C77FC"/>
    <w:rsid w:val="001D046A"/>
    <w:rsid w:val="001D3ADF"/>
    <w:rsid w:val="001D4C1F"/>
    <w:rsid w:val="001D6CB9"/>
    <w:rsid w:val="001D7212"/>
    <w:rsid w:val="001E33CE"/>
    <w:rsid w:val="001E35E1"/>
    <w:rsid w:val="001E3DBB"/>
    <w:rsid w:val="001E7E3E"/>
    <w:rsid w:val="001F1128"/>
    <w:rsid w:val="001F6885"/>
    <w:rsid w:val="001F7740"/>
    <w:rsid w:val="00200F65"/>
    <w:rsid w:val="0020535D"/>
    <w:rsid w:val="0020649D"/>
    <w:rsid w:val="002142A6"/>
    <w:rsid w:val="002161F4"/>
    <w:rsid w:val="002171A6"/>
    <w:rsid w:val="00217384"/>
    <w:rsid w:val="00217FAD"/>
    <w:rsid w:val="0022414D"/>
    <w:rsid w:val="0022471B"/>
    <w:rsid w:val="00224DDD"/>
    <w:rsid w:val="00226D70"/>
    <w:rsid w:val="002337D3"/>
    <w:rsid w:val="002339C2"/>
    <w:rsid w:val="00236CF8"/>
    <w:rsid w:val="00245EBD"/>
    <w:rsid w:val="0025075E"/>
    <w:rsid w:val="00250835"/>
    <w:rsid w:val="00252DCB"/>
    <w:rsid w:val="00264687"/>
    <w:rsid w:val="00266A9A"/>
    <w:rsid w:val="00271EA9"/>
    <w:rsid w:val="002767A8"/>
    <w:rsid w:val="002772D4"/>
    <w:rsid w:val="00280819"/>
    <w:rsid w:val="002839AC"/>
    <w:rsid w:val="00286B24"/>
    <w:rsid w:val="0028787F"/>
    <w:rsid w:val="0029324E"/>
    <w:rsid w:val="002933CF"/>
    <w:rsid w:val="002A4AB1"/>
    <w:rsid w:val="002A5934"/>
    <w:rsid w:val="002B3FAF"/>
    <w:rsid w:val="002B4F7D"/>
    <w:rsid w:val="002C6533"/>
    <w:rsid w:val="002C7321"/>
    <w:rsid w:val="002D0197"/>
    <w:rsid w:val="002D3276"/>
    <w:rsid w:val="002D470D"/>
    <w:rsid w:val="002D58E6"/>
    <w:rsid w:val="002D5E78"/>
    <w:rsid w:val="002D69F5"/>
    <w:rsid w:val="002E40F0"/>
    <w:rsid w:val="002E4A51"/>
    <w:rsid w:val="002E5457"/>
    <w:rsid w:val="002E5956"/>
    <w:rsid w:val="002E7D7D"/>
    <w:rsid w:val="002F00A3"/>
    <w:rsid w:val="002F673C"/>
    <w:rsid w:val="002F6778"/>
    <w:rsid w:val="002F6C8F"/>
    <w:rsid w:val="003024A1"/>
    <w:rsid w:val="003050BA"/>
    <w:rsid w:val="00305B0A"/>
    <w:rsid w:val="00307C12"/>
    <w:rsid w:val="00311BD2"/>
    <w:rsid w:val="0031761A"/>
    <w:rsid w:val="00317DCD"/>
    <w:rsid w:val="00320C83"/>
    <w:rsid w:val="00324F12"/>
    <w:rsid w:val="003269B6"/>
    <w:rsid w:val="00336064"/>
    <w:rsid w:val="00337A2A"/>
    <w:rsid w:val="00342547"/>
    <w:rsid w:val="003457AB"/>
    <w:rsid w:val="00345B59"/>
    <w:rsid w:val="00346822"/>
    <w:rsid w:val="003552CF"/>
    <w:rsid w:val="00356443"/>
    <w:rsid w:val="003568AB"/>
    <w:rsid w:val="00363B4A"/>
    <w:rsid w:val="00364A36"/>
    <w:rsid w:val="00366FA0"/>
    <w:rsid w:val="00371917"/>
    <w:rsid w:val="003736BD"/>
    <w:rsid w:val="00375DF8"/>
    <w:rsid w:val="00376075"/>
    <w:rsid w:val="00377406"/>
    <w:rsid w:val="003802FE"/>
    <w:rsid w:val="003824EE"/>
    <w:rsid w:val="0038412A"/>
    <w:rsid w:val="003873CE"/>
    <w:rsid w:val="003A01D6"/>
    <w:rsid w:val="003A2548"/>
    <w:rsid w:val="003A370C"/>
    <w:rsid w:val="003A5626"/>
    <w:rsid w:val="003A645F"/>
    <w:rsid w:val="003A6AF0"/>
    <w:rsid w:val="003B1C39"/>
    <w:rsid w:val="003B1CC4"/>
    <w:rsid w:val="003B29B7"/>
    <w:rsid w:val="003C08B6"/>
    <w:rsid w:val="003C2B07"/>
    <w:rsid w:val="003C684D"/>
    <w:rsid w:val="003C6E8C"/>
    <w:rsid w:val="003C7D93"/>
    <w:rsid w:val="003D0260"/>
    <w:rsid w:val="003D08D1"/>
    <w:rsid w:val="003D2093"/>
    <w:rsid w:val="003D464C"/>
    <w:rsid w:val="003D4A50"/>
    <w:rsid w:val="003D5FBD"/>
    <w:rsid w:val="003D6FB9"/>
    <w:rsid w:val="003E2FD8"/>
    <w:rsid w:val="003E423F"/>
    <w:rsid w:val="003E53DB"/>
    <w:rsid w:val="003E69D3"/>
    <w:rsid w:val="003E784C"/>
    <w:rsid w:val="003F6124"/>
    <w:rsid w:val="003F7723"/>
    <w:rsid w:val="004002C5"/>
    <w:rsid w:val="004064E1"/>
    <w:rsid w:val="00410193"/>
    <w:rsid w:val="00410539"/>
    <w:rsid w:val="0041649F"/>
    <w:rsid w:val="004306DA"/>
    <w:rsid w:val="004319DB"/>
    <w:rsid w:val="004341F5"/>
    <w:rsid w:val="004375D9"/>
    <w:rsid w:val="00443FDD"/>
    <w:rsid w:val="00447CDA"/>
    <w:rsid w:val="00456DB6"/>
    <w:rsid w:val="00456EBB"/>
    <w:rsid w:val="00460A72"/>
    <w:rsid w:val="00465052"/>
    <w:rsid w:val="00465C9D"/>
    <w:rsid w:val="00467D20"/>
    <w:rsid w:val="00475B0B"/>
    <w:rsid w:val="00477E03"/>
    <w:rsid w:val="00482D22"/>
    <w:rsid w:val="00483A6D"/>
    <w:rsid w:val="0048607B"/>
    <w:rsid w:val="00486897"/>
    <w:rsid w:val="004906C1"/>
    <w:rsid w:val="004919AF"/>
    <w:rsid w:val="00493B48"/>
    <w:rsid w:val="00494E5E"/>
    <w:rsid w:val="00494F25"/>
    <w:rsid w:val="004953AD"/>
    <w:rsid w:val="00495611"/>
    <w:rsid w:val="004970FA"/>
    <w:rsid w:val="004974F0"/>
    <w:rsid w:val="004A4CE1"/>
    <w:rsid w:val="004B0132"/>
    <w:rsid w:val="004B02AA"/>
    <w:rsid w:val="004B727E"/>
    <w:rsid w:val="004B7DC4"/>
    <w:rsid w:val="004C0CA5"/>
    <w:rsid w:val="004C25AA"/>
    <w:rsid w:val="004C2B37"/>
    <w:rsid w:val="004C6507"/>
    <w:rsid w:val="004E239F"/>
    <w:rsid w:val="004E48D4"/>
    <w:rsid w:val="004F140E"/>
    <w:rsid w:val="004F195D"/>
    <w:rsid w:val="004F2A8B"/>
    <w:rsid w:val="004F4936"/>
    <w:rsid w:val="00504D6E"/>
    <w:rsid w:val="00505C8C"/>
    <w:rsid w:val="005148D9"/>
    <w:rsid w:val="00520778"/>
    <w:rsid w:val="005218AC"/>
    <w:rsid w:val="005230FE"/>
    <w:rsid w:val="00525D1A"/>
    <w:rsid w:val="005321F1"/>
    <w:rsid w:val="00534F79"/>
    <w:rsid w:val="005407A6"/>
    <w:rsid w:val="00541AF7"/>
    <w:rsid w:val="00542422"/>
    <w:rsid w:val="005535ED"/>
    <w:rsid w:val="00554CD3"/>
    <w:rsid w:val="0055683E"/>
    <w:rsid w:val="0056241C"/>
    <w:rsid w:val="00566839"/>
    <w:rsid w:val="0056765B"/>
    <w:rsid w:val="005709F5"/>
    <w:rsid w:val="00572907"/>
    <w:rsid w:val="005733CD"/>
    <w:rsid w:val="00574FAB"/>
    <w:rsid w:val="00577A32"/>
    <w:rsid w:val="00580119"/>
    <w:rsid w:val="00580AEB"/>
    <w:rsid w:val="005830EF"/>
    <w:rsid w:val="00583B98"/>
    <w:rsid w:val="00583B9B"/>
    <w:rsid w:val="00583E20"/>
    <w:rsid w:val="00585DB0"/>
    <w:rsid w:val="005870B8"/>
    <w:rsid w:val="005911BC"/>
    <w:rsid w:val="00595EF1"/>
    <w:rsid w:val="005A0ACF"/>
    <w:rsid w:val="005A4908"/>
    <w:rsid w:val="005A69CE"/>
    <w:rsid w:val="005B33EF"/>
    <w:rsid w:val="005B536B"/>
    <w:rsid w:val="005B77F8"/>
    <w:rsid w:val="005C4BC2"/>
    <w:rsid w:val="005C668F"/>
    <w:rsid w:val="005C7E78"/>
    <w:rsid w:val="005D1554"/>
    <w:rsid w:val="005D30CA"/>
    <w:rsid w:val="005D34F5"/>
    <w:rsid w:val="005E0768"/>
    <w:rsid w:val="005E2C9D"/>
    <w:rsid w:val="005E32ED"/>
    <w:rsid w:val="005F0996"/>
    <w:rsid w:val="005F44DC"/>
    <w:rsid w:val="005F7C94"/>
    <w:rsid w:val="00603DEC"/>
    <w:rsid w:val="006065B2"/>
    <w:rsid w:val="006069A7"/>
    <w:rsid w:val="0060762E"/>
    <w:rsid w:val="00616881"/>
    <w:rsid w:val="00616CD2"/>
    <w:rsid w:val="00625EE5"/>
    <w:rsid w:val="006315A6"/>
    <w:rsid w:val="006343AB"/>
    <w:rsid w:val="00642C08"/>
    <w:rsid w:val="0064340D"/>
    <w:rsid w:val="00645E5A"/>
    <w:rsid w:val="006523B5"/>
    <w:rsid w:val="00653BC3"/>
    <w:rsid w:val="0065745B"/>
    <w:rsid w:val="00657611"/>
    <w:rsid w:val="006623D6"/>
    <w:rsid w:val="00662FB8"/>
    <w:rsid w:val="006639EF"/>
    <w:rsid w:val="0066425C"/>
    <w:rsid w:val="006728B3"/>
    <w:rsid w:val="00672A24"/>
    <w:rsid w:val="00674F4A"/>
    <w:rsid w:val="00681ACD"/>
    <w:rsid w:val="00686576"/>
    <w:rsid w:val="006915EC"/>
    <w:rsid w:val="00696A2A"/>
    <w:rsid w:val="006A0B4F"/>
    <w:rsid w:val="006B47DA"/>
    <w:rsid w:val="006B4C72"/>
    <w:rsid w:val="006B5968"/>
    <w:rsid w:val="006B5D2C"/>
    <w:rsid w:val="006B65B6"/>
    <w:rsid w:val="006B7F8A"/>
    <w:rsid w:val="006C13A6"/>
    <w:rsid w:val="006D458E"/>
    <w:rsid w:val="006D538E"/>
    <w:rsid w:val="006D5C19"/>
    <w:rsid w:val="006D7493"/>
    <w:rsid w:val="006E12FA"/>
    <w:rsid w:val="006E2AC9"/>
    <w:rsid w:val="006E4BD9"/>
    <w:rsid w:val="006E534D"/>
    <w:rsid w:val="006E5BF9"/>
    <w:rsid w:val="006F3A76"/>
    <w:rsid w:val="0070469E"/>
    <w:rsid w:val="00707D9A"/>
    <w:rsid w:val="0071028F"/>
    <w:rsid w:val="0071413A"/>
    <w:rsid w:val="00714EF7"/>
    <w:rsid w:val="0072361D"/>
    <w:rsid w:val="007254F2"/>
    <w:rsid w:val="0072551F"/>
    <w:rsid w:val="007278D4"/>
    <w:rsid w:val="00733542"/>
    <w:rsid w:val="007364A2"/>
    <w:rsid w:val="0073709A"/>
    <w:rsid w:val="00741778"/>
    <w:rsid w:val="00741A8B"/>
    <w:rsid w:val="00741B50"/>
    <w:rsid w:val="00742FA5"/>
    <w:rsid w:val="007433FE"/>
    <w:rsid w:val="0074351B"/>
    <w:rsid w:val="00744A83"/>
    <w:rsid w:val="007463CA"/>
    <w:rsid w:val="00754429"/>
    <w:rsid w:val="00761183"/>
    <w:rsid w:val="007614C9"/>
    <w:rsid w:val="007679BE"/>
    <w:rsid w:val="00770173"/>
    <w:rsid w:val="00770CAE"/>
    <w:rsid w:val="0077274C"/>
    <w:rsid w:val="00772977"/>
    <w:rsid w:val="007736AF"/>
    <w:rsid w:val="00775C10"/>
    <w:rsid w:val="00777E82"/>
    <w:rsid w:val="00780569"/>
    <w:rsid w:val="0078139C"/>
    <w:rsid w:val="00782E0C"/>
    <w:rsid w:val="00783D6D"/>
    <w:rsid w:val="00784B2E"/>
    <w:rsid w:val="007851A1"/>
    <w:rsid w:val="00785839"/>
    <w:rsid w:val="00787B6E"/>
    <w:rsid w:val="00791C3D"/>
    <w:rsid w:val="0079400A"/>
    <w:rsid w:val="007951F0"/>
    <w:rsid w:val="0079765E"/>
    <w:rsid w:val="00797850"/>
    <w:rsid w:val="007A0020"/>
    <w:rsid w:val="007A3F55"/>
    <w:rsid w:val="007A7B05"/>
    <w:rsid w:val="007B20DF"/>
    <w:rsid w:val="007B3856"/>
    <w:rsid w:val="007B6A51"/>
    <w:rsid w:val="007B6A55"/>
    <w:rsid w:val="007B7218"/>
    <w:rsid w:val="007B7669"/>
    <w:rsid w:val="007C2DD5"/>
    <w:rsid w:val="007C4314"/>
    <w:rsid w:val="007D2D63"/>
    <w:rsid w:val="007D31B3"/>
    <w:rsid w:val="007D4EAB"/>
    <w:rsid w:val="007E01BE"/>
    <w:rsid w:val="007E3B55"/>
    <w:rsid w:val="007E4A49"/>
    <w:rsid w:val="007F10B4"/>
    <w:rsid w:val="007F5A2A"/>
    <w:rsid w:val="007F621E"/>
    <w:rsid w:val="007F7045"/>
    <w:rsid w:val="007F73B4"/>
    <w:rsid w:val="008030A3"/>
    <w:rsid w:val="0080410F"/>
    <w:rsid w:val="00804C47"/>
    <w:rsid w:val="00806662"/>
    <w:rsid w:val="00806C8E"/>
    <w:rsid w:val="00813A08"/>
    <w:rsid w:val="008152E4"/>
    <w:rsid w:val="00815C6B"/>
    <w:rsid w:val="00820842"/>
    <w:rsid w:val="008234A7"/>
    <w:rsid w:val="0082760A"/>
    <w:rsid w:val="0083430A"/>
    <w:rsid w:val="00835F96"/>
    <w:rsid w:val="008372BE"/>
    <w:rsid w:val="008373DF"/>
    <w:rsid w:val="00842721"/>
    <w:rsid w:val="008430B5"/>
    <w:rsid w:val="00846D04"/>
    <w:rsid w:val="00853B7F"/>
    <w:rsid w:val="00853E71"/>
    <w:rsid w:val="00854403"/>
    <w:rsid w:val="00855FB8"/>
    <w:rsid w:val="00856BDA"/>
    <w:rsid w:val="0086007D"/>
    <w:rsid w:val="00861E9C"/>
    <w:rsid w:val="0086619E"/>
    <w:rsid w:val="00866A2F"/>
    <w:rsid w:val="008716AA"/>
    <w:rsid w:val="00871AB3"/>
    <w:rsid w:val="00871FF2"/>
    <w:rsid w:val="00875A4A"/>
    <w:rsid w:val="00875B47"/>
    <w:rsid w:val="0088393B"/>
    <w:rsid w:val="00883BB0"/>
    <w:rsid w:val="00885515"/>
    <w:rsid w:val="00894038"/>
    <w:rsid w:val="0089431A"/>
    <w:rsid w:val="00895188"/>
    <w:rsid w:val="008959C9"/>
    <w:rsid w:val="008A13E6"/>
    <w:rsid w:val="008B04AD"/>
    <w:rsid w:val="008B287D"/>
    <w:rsid w:val="008B39A0"/>
    <w:rsid w:val="008B46EA"/>
    <w:rsid w:val="008B50CB"/>
    <w:rsid w:val="008B5B80"/>
    <w:rsid w:val="008B76F1"/>
    <w:rsid w:val="008C13D5"/>
    <w:rsid w:val="008C265E"/>
    <w:rsid w:val="008C2E17"/>
    <w:rsid w:val="008C49F7"/>
    <w:rsid w:val="008C65CE"/>
    <w:rsid w:val="008D0070"/>
    <w:rsid w:val="008D1D83"/>
    <w:rsid w:val="008D34F6"/>
    <w:rsid w:val="008D4D5C"/>
    <w:rsid w:val="008E104E"/>
    <w:rsid w:val="008E4462"/>
    <w:rsid w:val="008E7A24"/>
    <w:rsid w:val="008F126A"/>
    <w:rsid w:val="008F17E6"/>
    <w:rsid w:val="008F3E8D"/>
    <w:rsid w:val="008F40B8"/>
    <w:rsid w:val="008F4D92"/>
    <w:rsid w:val="008F55A4"/>
    <w:rsid w:val="0091033F"/>
    <w:rsid w:val="00911162"/>
    <w:rsid w:val="00913433"/>
    <w:rsid w:val="00924274"/>
    <w:rsid w:val="0093005D"/>
    <w:rsid w:val="00930C72"/>
    <w:rsid w:val="00931C26"/>
    <w:rsid w:val="00937C08"/>
    <w:rsid w:val="009437B7"/>
    <w:rsid w:val="009524D1"/>
    <w:rsid w:val="009529B3"/>
    <w:rsid w:val="00953574"/>
    <w:rsid w:val="00956361"/>
    <w:rsid w:val="00957143"/>
    <w:rsid w:val="00963663"/>
    <w:rsid w:val="00964455"/>
    <w:rsid w:val="009707BF"/>
    <w:rsid w:val="00970C65"/>
    <w:rsid w:val="0097483C"/>
    <w:rsid w:val="00975808"/>
    <w:rsid w:val="009764F4"/>
    <w:rsid w:val="00980EB5"/>
    <w:rsid w:val="00981B66"/>
    <w:rsid w:val="00981DD8"/>
    <w:rsid w:val="009824F4"/>
    <w:rsid w:val="00983575"/>
    <w:rsid w:val="0099141D"/>
    <w:rsid w:val="009A00FC"/>
    <w:rsid w:val="009B01CF"/>
    <w:rsid w:val="009B01D2"/>
    <w:rsid w:val="009C2F5C"/>
    <w:rsid w:val="009C6875"/>
    <w:rsid w:val="009C74E7"/>
    <w:rsid w:val="009D1EB4"/>
    <w:rsid w:val="009D2F25"/>
    <w:rsid w:val="009D3BF5"/>
    <w:rsid w:val="009D58F5"/>
    <w:rsid w:val="009D6484"/>
    <w:rsid w:val="009D7051"/>
    <w:rsid w:val="009E0AF5"/>
    <w:rsid w:val="009E6768"/>
    <w:rsid w:val="009E79A4"/>
    <w:rsid w:val="009F1E13"/>
    <w:rsid w:val="009F47F6"/>
    <w:rsid w:val="009F480D"/>
    <w:rsid w:val="009F4E91"/>
    <w:rsid w:val="009F5BA8"/>
    <w:rsid w:val="009F5D30"/>
    <w:rsid w:val="00A1136F"/>
    <w:rsid w:val="00A11D46"/>
    <w:rsid w:val="00A132BD"/>
    <w:rsid w:val="00A1415B"/>
    <w:rsid w:val="00A2060E"/>
    <w:rsid w:val="00A24874"/>
    <w:rsid w:val="00A25078"/>
    <w:rsid w:val="00A27C02"/>
    <w:rsid w:val="00A31AA3"/>
    <w:rsid w:val="00A32987"/>
    <w:rsid w:val="00A416D8"/>
    <w:rsid w:val="00A42481"/>
    <w:rsid w:val="00A4599C"/>
    <w:rsid w:val="00A45E78"/>
    <w:rsid w:val="00A46B80"/>
    <w:rsid w:val="00A46C94"/>
    <w:rsid w:val="00A50E76"/>
    <w:rsid w:val="00A57889"/>
    <w:rsid w:val="00A62CA5"/>
    <w:rsid w:val="00A6386B"/>
    <w:rsid w:val="00A65163"/>
    <w:rsid w:val="00A65EDE"/>
    <w:rsid w:val="00A67F90"/>
    <w:rsid w:val="00A71401"/>
    <w:rsid w:val="00A77124"/>
    <w:rsid w:val="00A773DB"/>
    <w:rsid w:val="00A82690"/>
    <w:rsid w:val="00A85A7A"/>
    <w:rsid w:val="00A86E0E"/>
    <w:rsid w:val="00A87E9A"/>
    <w:rsid w:val="00A87FC1"/>
    <w:rsid w:val="00A92CB7"/>
    <w:rsid w:val="00A93DE9"/>
    <w:rsid w:val="00A94474"/>
    <w:rsid w:val="00A94666"/>
    <w:rsid w:val="00A94C58"/>
    <w:rsid w:val="00A97A7E"/>
    <w:rsid w:val="00AA048C"/>
    <w:rsid w:val="00AA1402"/>
    <w:rsid w:val="00AA2084"/>
    <w:rsid w:val="00AA2266"/>
    <w:rsid w:val="00AA432C"/>
    <w:rsid w:val="00AA45E8"/>
    <w:rsid w:val="00AA4909"/>
    <w:rsid w:val="00AA7416"/>
    <w:rsid w:val="00AB0B26"/>
    <w:rsid w:val="00AB33BB"/>
    <w:rsid w:val="00AC1B25"/>
    <w:rsid w:val="00AC363D"/>
    <w:rsid w:val="00AC641E"/>
    <w:rsid w:val="00AD6EA1"/>
    <w:rsid w:val="00AD7CE3"/>
    <w:rsid w:val="00AE21CA"/>
    <w:rsid w:val="00AE3831"/>
    <w:rsid w:val="00AE659A"/>
    <w:rsid w:val="00AF5209"/>
    <w:rsid w:val="00AF74F1"/>
    <w:rsid w:val="00AF782E"/>
    <w:rsid w:val="00AF7D70"/>
    <w:rsid w:val="00B02E7D"/>
    <w:rsid w:val="00B062C8"/>
    <w:rsid w:val="00B0743F"/>
    <w:rsid w:val="00B1190D"/>
    <w:rsid w:val="00B20F86"/>
    <w:rsid w:val="00B228C1"/>
    <w:rsid w:val="00B256FB"/>
    <w:rsid w:val="00B25A26"/>
    <w:rsid w:val="00B2633F"/>
    <w:rsid w:val="00B3088E"/>
    <w:rsid w:val="00B36DF8"/>
    <w:rsid w:val="00B406DA"/>
    <w:rsid w:val="00B40BAA"/>
    <w:rsid w:val="00B43DB8"/>
    <w:rsid w:val="00B471F1"/>
    <w:rsid w:val="00B475C0"/>
    <w:rsid w:val="00B52EB2"/>
    <w:rsid w:val="00B56116"/>
    <w:rsid w:val="00B66FBB"/>
    <w:rsid w:val="00B67EBD"/>
    <w:rsid w:val="00B74587"/>
    <w:rsid w:val="00B74D88"/>
    <w:rsid w:val="00B8295C"/>
    <w:rsid w:val="00B83C35"/>
    <w:rsid w:val="00B929AF"/>
    <w:rsid w:val="00B9463B"/>
    <w:rsid w:val="00BA22F9"/>
    <w:rsid w:val="00BA38CB"/>
    <w:rsid w:val="00BA4A16"/>
    <w:rsid w:val="00BA570F"/>
    <w:rsid w:val="00BA64BD"/>
    <w:rsid w:val="00BA7484"/>
    <w:rsid w:val="00BB01D8"/>
    <w:rsid w:val="00BB0AE2"/>
    <w:rsid w:val="00BB2704"/>
    <w:rsid w:val="00BB5862"/>
    <w:rsid w:val="00BC48CA"/>
    <w:rsid w:val="00BC4EBA"/>
    <w:rsid w:val="00BC5083"/>
    <w:rsid w:val="00BC6F5D"/>
    <w:rsid w:val="00BC7B6B"/>
    <w:rsid w:val="00BD12B0"/>
    <w:rsid w:val="00BD705C"/>
    <w:rsid w:val="00BE18A1"/>
    <w:rsid w:val="00BE3E74"/>
    <w:rsid w:val="00BE5BD9"/>
    <w:rsid w:val="00BF0D4C"/>
    <w:rsid w:val="00BF0E2C"/>
    <w:rsid w:val="00BF1D70"/>
    <w:rsid w:val="00BF4AF1"/>
    <w:rsid w:val="00BF4C94"/>
    <w:rsid w:val="00BF5996"/>
    <w:rsid w:val="00BF703F"/>
    <w:rsid w:val="00C07099"/>
    <w:rsid w:val="00C112FE"/>
    <w:rsid w:val="00C13462"/>
    <w:rsid w:val="00C13883"/>
    <w:rsid w:val="00C1468D"/>
    <w:rsid w:val="00C16157"/>
    <w:rsid w:val="00C2015D"/>
    <w:rsid w:val="00C20EC7"/>
    <w:rsid w:val="00C21B7F"/>
    <w:rsid w:val="00C23320"/>
    <w:rsid w:val="00C2402A"/>
    <w:rsid w:val="00C27996"/>
    <w:rsid w:val="00C43036"/>
    <w:rsid w:val="00C43E07"/>
    <w:rsid w:val="00C43E38"/>
    <w:rsid w:val="00C468CD"/>
    <w:rsid w:val="00C51D6F"/>
    <w:rsid w:val="00C5323B"/>
    <w:rsid w:val="00C57B8D"/>
    <w:rsid w:val="00C657AB"/>
    <w:rsid w:val="00C72FF0"/>
    <w:rsid w:val="00C73F08"/>
    <w:rsid w:val="00C75DBA"/>
    <w:rsid w:val="00C802D4"/>
    <w:rsid w:val="00C80E70"/>
    <w:rsid w:val="00C81B6C"/>
    <w:rsid w:val="00C81C55"/>
    <w:rsid w:val="00C84572"/>
    <w:rsid w:val="00C93A2F"/>
    <w:rsid w:val="00CA3369"/>
    <w:rsid w:val="00CB3F28"/>
    <w:rsid w:val="00CC0EFE"/>
    <w:rsid w:val="00CC7A47"/>
    <w:rsid w:val="00CD1B9E"/>
    <w:rsid w:val="00CD27EF"/>
    <w:rsid w:val="00CD2B5F"/>
    <w:rsid w:val="00CD4C6A"/>
    <w:rsid w:val="00CE21EA"/>
    <w:rsid w:val="00CE230C"/>
    <w:rsid w:val="00CE3518"/>
    <w:rsid w:val="00CE3751"/>
    <w:rsid w:val="00CE60BB"/>
    <w:rsid w:val="00CF0876"/>
    <w:rsid w:val="00CF27DB"/>
    <w:rsid w:val="00D011C6"/>
    <w:rsid w:val="00D01F28"/>
    <w:rsid w:val="00D02477"/>
    <w:rsid w:val="00D02F5A"/>
    <w:rsid w:val="00D0355C"/>
    <w:rsid w:val="00D04D53"/>
    <w:rsid w:val="00D05720"/>
    <w:rsid w:val="00D07226"/>
    <w:rsid w:val="00D10336"/>
    <w:rsid w:val="00D112D8"/>
    <w:rsid w:val="00D16FB8"/>
    <w:rsid w:val="00D20A27"/>
    <w:rsid w:val="00D215AE"/>
    <w:rsid w:val="00D27995"/>
    <w:rsid w:val="00D446D8"/>
    <w:rsid w:val="00D55AD9"/>
    <w:rsid w:val="00D561FB"/>
    <w:rsid w:val="00D56697"/>
    <w:rsid w:val="00D6067E"/>
    <w:rsid w:val="00D617C5"/>
    <w:rsid w:val="00D6336B"/>
    <w:rsid w:val="00D66C62"/>
    <w:rsid w:val="00D6761A"/>
    <w:rsid w:val="00D750C6"/>
    <w:rsid w:val="00D76AF2"/>
    <w:rsid w:val="00D77FA1"/>
    <w:rsid w:val="00D804A1"/>
    <w:rsid w:val="00D80982"/>
    <w:rsid w:val="00D80BA0"/>
    <w:rsid w:val="00D8536B"/>
    <w:rsid w:val="00D86627"/>
    <w:rsid w:val="00D911A4"/>
    <w:rsid w:val="00D92B21"/>
    <w:rsid w:val="00D9331D"/>
    <w:rsid w:val="00D94966"/>
    <w:rsid w:val="00D9742D"/>
    <w:rsid w:val="00DA0021"/>
    <w:rsid w:val="00DA01A2"/>
    <w:rsid w:val="00DA726D"/>
    <w:rsid w:val="00DB0EAE"/>
    <w:rsid w:val="00DB3768"/>
    <w:rsid w:val="00DB4704"/>
    <w:rsid w:val="00DC45C1"/>
    <w:rsid w:val="00DC5007"/>
    <w:rsid w:val="00DD0C07"/>
    <w:rsid w:val="00DD1FFC"/>
    <w:rsid w:val="00DD2010"/>
    <w:rsid w:val="00DD26FB"/>
    <w:rsid w:val="00DD3689"/>
    <w:rsid w:val="00DD5AF0"/>
    <w:rsid w:val="00DE01C4"/>
    <w:rsid w:val="00DE5D6C"/>
    <w:rsid w:val="00DF1739"/>
    <w:rsid w:val="00DF19D9"/>
    <w:rsid w:val="00DF3CF3"/>
    <w:rsid w:val="00DF5AFA"/>
    <w:rsid w:val="00DF5C28"/>
    <w:rsid w:val="00DF6E6A"/>
    <w:rsid w:val="00E03CCD"/>
    <w:rsid w:val="00E07249"/>
    <w:rsid w:val="00E14C5D"/>
    <w:rsid w:val="00E166AD"/>
    <w:rsid w:val="00E202F1"/>
    <w:rsid w:val="00E21F7D"/>
    <w:rsid w:val="00E2491E"/>
    <w:rsid w:val="00E25FA4"/>
    <w:rsid w:val="00E270BD"/>
    <w:rsid w:val="00E3007C"/>
    <w:rsid w:val="00E31046"/>
    <w:rsid w:val="00E32BFF"/>
    <w:rsid w:val="00E33F25"/>
    <w:rsid w:val="00E343D2"/>
    <w:rsid w:val="00E43D4C"/>
    <w:rsid w:val="00E45237"/>
    <w:rsid w:val="00E45A7A"/>
    <w:rsid w:val="00E569E5"/>
    <w:rsid w:val="00E60BCB"/>
    <w:rsid w:val="00E61191"/>
    <w:rsid w:val="00E63248"/>
    <w:rsid w:val="00E634A1"/>
    <w:rsid w:val="00E645C0"/>
    <w:rsid w:val="00E65BF7"/>
    <w:rsid w:val="00E674C9"/>
    <w:rsid w:val="00E67C34"/>
    <w:rsid w:val="00E77BB3"/>
    <w:rsid w:val="00E80928"/>
    <w:rsid w:val="00E8176F"/>
    <w:rsid w:val="00E862B6"/>
    <w:rsid w:val="00E91280"/>
    <w:rsid w:val="00E9285A"/>
    <w:rsid w:val="00E93BC7"/>
    <w:rsid w:val="00E94381"/>
    <w:rsid w:val="00EA2295"/>
    <w:rsid w:val="00EA2C6C"/>
    <w:rsid w:val="00EA5064"/>
    <w:rsid w:val="00EB2457"/>
    <w:rsid w:val="00EB2FB8"/>
    <w:rsid w:val="00EB5882"/>
    <w:rsid w:val="00EB5924"/>
    <w:rsid w:val="00EB5EA2"/>
    <w:rsid w:val="00EC65AF"/>
    <w:rsid w:val="00EC7BB1"/>
    <w:rsid w:val="00ED05CB"/>
    <w:rsid w:val="00ED3E8B"/>
    <w:rsid w:val="00ED48D4"/>
    <w:rsid w:val="00ED6A8B"/>
    <w:rsid w:val="00EE1D2F"/>
    <w:rsid w:val="00EE2A0E"/>
    <w:rsid w:val="00EE3781"/>
    <w:rsid w:val="00EE7305"/>
    <w:rsid w:val="00EF0D80"/>
    <w:rsid w:val="00EF35D8"/>
    <w:rsid w:val="00EF43BE"/>
    <w:rsid w:val="00EF5953"/>
    <w:rsid w:val="00F049A8"/>
    <w:rsid w:val="00F067ED"/>
    <w:rsid w:val="00F205F0"/>
    <w:rsid w:val="00F2126E"/>
    <w:rsid w:val="00F24827"/>
    <w:rsid w:val="00F321E7"/>
    <w:rsid w:val="00F32E0E"/>
    <w:rsid w:val="00F33382"/>
    <w:rsid w:val="00F34819"/>
    <w:rsid w:val="00F37FB7"/>
    <w:rsid w:val="00F43472"/>
    <w:rsid w:val="00F45EFD"/>
    <w:rsid w:val="00F47600"/>
    <w:rsid w:val="00F50743"/>
    <w:rsid w:val="00F564EF"/>
    <w:rsid w:val="00F6530E"/>
    <w:rsid w:val="00F661D3"/>
    <w:rsid w:val="00F66217"/>
    <w:rsid w:val="00F72297"/>
    <w:rsid w:val="00F73D70"/>
    <w:rsid w:val="00F77290"/>
    <w:rsid w:val="00F7784F"/>
    <w:rsid w:val="00F831B6"/>
    <w:rsid w:val="00F83C9A"/>
    <w:rsid w:val="00F84115"/>
    <w:rsid w:val="00F84AAC"/>
    <w:rsid w:val="00F850C5"/>
    <w:rsid w:val="00F85A76"/>
    <w:rsid w:val="00F85B91"/>
    <w:rsid w:val="00F94FE7"/>
    <w:rsid w:val="00F9710A"/>
    <w:rsid w:val="00FA31FA"/>
    <w:rsid w:val="00FA3404"/>
    <w:rsid w:val="00FC14BC"/>
    <w:rsid w:val="00FC372C"/>
    <w:rsid w:val="00FE190B"/>
    <w:rsid w:val="00FE3722"/>
    <w:rsid w:val="00FF63B9"/>
    <w:rsid w:val="00FF6789"/>
    <w:rsid w:val="00FF69D2"/>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 w:type="paragraph" w:styleId="PlainText">
    <w:name w:val="Plain Text"/>
    <w:basedOn w:val="Normal"/>
    <w:link w:val="PlainTextChar"/>
    <w:uiPriority w:val="99"/>
    <w:unhideWhenUsed/>
    <w:rsid w:val="005B77F8"/>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5B77F8"/>
    <w:rPr>
      <w:szCs w:val="21"/>
    </w:rPr>
  </w:style>
  <w:style w:type="character" w:customStyle="1" w:styleId="apple-converted-space">
    <w:name w:val="apple-converted-space"/>
    <w:basedOn w:val="DefaultParagraphFont"/>
    <w:rsid w:val="00B83C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31351104">
      <w:bodyDiv w:val="1"/>
      <w:marLeft w:val="0"/>
      <w:marRight w:val="0"/>
      <w:marTop w:val="0"/>
      <w:marBottom w:val="0"/>
      <w:divBdr>
        <w:top w:val="none" w:sz="0" w:space="0" w:color="auto"/>
        <w:left w:val="none" w:sz="0" w:space="0" w:color="auto"/>
        <w:bottom w:val="none" w:sz="0" w:space="0" w:color="auto"/>
        <w:right w:val="none" w:sz="0" w:space="0" w:color="auto"/>
      </w:divBdr>
    </w:div>
    <w:div w:id="36509805">
      <w:bodyDiv w:val="1"/>
      <w:marLeft w:val="0"/>
      <w:marRight w:val="0"/>
      <w:marTop w:val="0"/>
      <w:marBottom w:val="0"/>
      <w:divBdr>
        <w:top w:val="none" w:sz="0" w:space="0" w:color="auto"/>
        <w:left w:val="none" w:sz="0" w:space="0" w:color="auto"/>
        <w:bottom w:val="none" w:sz="0" w:space="0" w:color="auto"/>
        <w:right w:val="none" w:sz="0" w:space="0" w:color="auto"/>
      </w:divBdr>
    </w:div>
    <w:div w:id="143738665">
      <w:bodyDiv w:val="1"/>
      <w:marLeft w:val="0"/>
      <w:marRight w:val="0"/>
      <w:marTop w:val="0"/>
      <w:marBottom w:val="0"/>
      <w:divBdr>
        <w:top w:val="none" w:sz="0" w:space="0" w:color="auto"/>
        <w:left w:val="none" w:sz="0" w:space="0" w:color="auto"/>
        <w:bottom w:val="none" w:sz="0" w:space="0" w:color="auto"/>
        <w:right w:val="none" w:sz="0" w:space="0" w:color="auto"/>
      </w:divBdr>
    </w:div>
    <w:div w:id="173812093">
      <w:bodyDiv w:val="1"/>
      <w:marLeft w:val="0"/>
      <w:marRight w:val="0"/>
      <w:marTop w:val="0"/>
      <w:marBottom w:val="0"/>
      <w:divBdr>
        <w:top w:val="none" w:sz="0" w:space="0" w:color="auto"/>
        <w:left w:val="none" w:sz="0" w:space="0" w:color="auto"/>
        <w:bottom w:val="none" w:sz="0" w:space="0" w:color="auto"/>
        <w:right w:val="none" w:sz="0" w:space="0" w:color="auto"/>
      </w:divBdr>
    </w:div>
    <w:div w:id="206722185">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42960778">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53582810">
      <w:bodyDiv w:val="1"/>
      <w:marLeft w:val="0"/>
      <w:marRight w:val="0"/>
      <w:marTop w:val="0"/>
      <w:marBottom w:val="0"/>
      <w:divBdr>
        <w:top w:val="none" w:sz="0" w:space="0" w:color="auto"/>
        <w:left w:val="none" w:sz="0" w:space="0" w:color="auto"/>
        <w:bottom w:val="none" w:sz="0" w:space="0" w:color="auto"/>
        <w:right w:val="none" w:sz="0" w:space="0" w:color="auto"/>
      </w:divBdr>
    </w:div>
    <w:div w:id="374155925">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462621836">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599143388">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862088862">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68435617">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41437285">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1112163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498350086">
      <w:bodyDiv w:val="1"/>
      <w:marLeft w:val="0"/>
      <w:marRight w:val="0"/>
      <w:marTop w:val="0"/>
      <w:marBottom w:val="0"/>
      <w:divBdr>
        <w:top w:val="none" w:sz="0" w:space="0" w:color="auto"/>
        <w:left w:val="none" w:sz="0" w:space="0" w:color="auto"/>
        <w:bottom w:val="none" w:sz="0" w:space="0" w:color="auto"/>
        <w:right w:val="none" w:sz="0" w:space="0" w:color="auto"/>
      </w:divBdr>
    </w:div>
    <w:div w:id="1535968425">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3485744">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5399995">
      <w:bodyDiv w:val="1"/>
      <w:marLeft w:val="0"/>
      <w:marRight w:val="0"/>
      <w:marTop w:val="0"/>
      <w:marBottom w:val="0"/>
      <w:divBdr>
        <w:top w:val="none" w:sz="0" w:space="0" w:color="auto"/>
        <w:left w:val="none" w:sz="0" w:space="0" w:color="auto"/>
        <w:bottom w:val="none" w:sz="0" w:space="0" w:color="auto"/>
        <w:right w:val="none" w:sz="0" w:space="0" w:color="auto"/>
      </w:divBdr>
    </w:div>
    <w:div w:id="1736783190">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08766029">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51861349">
      <w:bodyDiv w:val="1"/>
      <w:marLeft w:val="0"/>
      <w:marRight w:val="0"/>
      <w:marTop w:val="0"/>
      <w:marBottom w:val="0"/>
      <w:divBdr>
        <w:top w:val="none" w:sz="0" w:space="0" w:color="auto"/>
        <w:left w:val="none" w:sz="0" w:space="0" w:color="auto"/>
        <w:bottom w:val="none" w:sz="0" w:space="0" w:color="auto"/>
        <w:right w:val="none" w:sz="0" w:space="0" w:color="auto"/>
      </w:divBdr>
    </w:div>
    <w:div w:id="197028179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72382195">
      <w:bodyDiv w:val="1"/>
      <w:marLeft w:val="0"/>
      <w:marRight w:val="0"/>
      <w:marTop w:val="0"/>
      <w:marBottom w:val="0"/>
      <w:divBdr>
        <w:top w:val="none" w:sz="0" w:space="0" w:color="auto"/>
        <w:left w:val="none" w:sz="0" w:space="0" w:color="auto"/>
        <w:bottom w:val="none" w:sz="0" w:space="0" w:color="auto"/>
        <w:right w:val="none" w:sz="0" w:space="0" w:color="auto"/>
      </w:divBdr>
    </w:div>
    <w:div w:id="2080322837">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81438890">
      <w:bodyDiv w:val="1"/>
      <w:marLeft w:val="0"/>
      <w:marRight w:val="0"/>
      <w:marTop w:val="0"/>
      <w:marBottom w:val="0"/>
      <w:divBdr>
        <w:top w:val="none" w:sz="0" w:space="0" w:color="auto"/>
        <w:left w:val="none" w:sz="0" w:space="0" w:color="auto"/>
        <w:bottom w:val="none" w:sz="0" w:space="0" w:color="auto"/>
        <w:right w:val="none" w:sz="0" w:space="0" w:color="auto"/>
      </w:divBdr>
    </w:div>
    <w:div w:id="2091846295">
      <w:bodyDiv w:val="1"/>
      <w:marLeft w:val="0"/>
      <w:marRight w:val="0"/>
      <w:marTop w:val="0"/>
      <w:marBottom w:val="0"/>
      <w:divBdr>
        <w:top w:val="none" w:sz="0" w:space="0" w:color="auto"/>
        <w:left w:val="none" w:sz="0" w:space="0" w:color="auto"/>
        <w:bottom w:val="none" w:sz="0" w:space="0" w:color="auto"/>
        <w:right w:val="none" w:sz="0" w:space="0" w:color="auto"/>
      </w:divBdr>
    </w:div>
    <w:div w:id="2098284146">
      <w:bodyDiv w:val="1"/>
      <w:marLeft w:val="0"/>
      <w:marRight w:val="0"/>
      <w:marTop w:val="0"/>
      <w:marBottom w:val="0"/>
      <w:divBdr>
        <w:top w:val="none" w:sz="0" w:space="0" w:color="auto"/>
        <w:left w:val="none" w:sz="0" w:space="0" w:color="auto"/>
        <w:bottom w:val="none" w:sz="0" w:space="0" w:color="auto"/>
        <w:right w:val="none" w:sz="0" w:space="0" w:color="auto"/>
      </w:divBdr>
    </w:div>
    <w:div w:id="2100711553">
      <w:bodyDiv w:val="1"/>
      <w:marLeft w:val="0"/>
      <w:marRight w:val="0"/>
      <w:marTop w:val="0"/>
      <w:marBottom w:val="0"/>
      <w:divBdr>
        <w:top w:val="none" w:sz="0" w:space="0" w:color="auto"/>
        <w:left w:val="none" w:sz="0" w:space="0" w:color="auto"/>
        <w:bottom w:val="none" w:sz="0" w:space="0" w:color="auto"/>
        <w:right w:val="none" w:sz="0" w:space="0" w:color="auto"/>
      </w:divBdr>
    </w:div>
    <w:div w:id="2101559355">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 w:id="21197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bielby@smm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fleming@smmt.co.uk" TargetMode="External"/><Relationship Id="rId17"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tcher@smmt.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foulds@smmt.co.uk" TargetMode="External"/><Relationship Id="rId4" Type="http://schemas.openxmlformats.org/officeDocument/2006/relationships/settings" Target="settings.xml"/><Relationship Id="rId9" Type="http://schemas.openxmlformats.org/officeDocument/2006/relationships/hyperlink" Target="http://www.smmt.co.uk/facts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74B95-D585-4379-A50C-20B45899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fricke</cp:lastModifiedBy>
  <cp:revision>8</cp:revision>
  <cp:lastPrinted>2016-04-27T08:35:00Z</cp:lastPrinted>
  <dcterms:created xsi:type="dcterms:W3CDTF">2016-04-25T10:52:00Z</dcterms:created>
  <dcterms:modified xsi:type="dcterms:W3CDTF">2016-04-27T17:42:00Z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1774411262</vt:i4>
  </property>
</Properties>
</file>