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AF05D" w14:textId="1B9AD0D1" w:rsidR="00995A6F" w:rsidRDefault="00995A6F" w:rsidP="00995A6F">
      <w:pPr>
        <w:spacing w:after="160" w:line="276" w:lineRule="auto"/>
        <w:rPr>
          <w:rFonts w:ascii="Arial" w:hAnsi="Arial" w:cs="Arial"/>
          <w:b/>
          <w:bCs/>
          <w:sz w:val="20"/>
          <w:szCs w:val="20"/>
          <w:lang w:eastAsia="en-GB"/>
        </w:rPr>
      </w:pPr>
      <w:bookmarkStart w:id="0" w:name="_Hlk70001961"/>
      <w:r>
        <w:rPr>
          <w:rFonts w:ascii="Arial" w:hAnsi="Arial" w:cs="Arial"/>
          <w:b/>
          <w:bCs/>
          <w:color w:val="1074CB"/>
          <w:sz w:val="40"/>
          <w:szCs w:val="40"/>
          <w:lang w:eastAsia="en-GB"/>
        </w:rPr>
        <w:t>UK NEW BUS &amp; COACH REGISTRATIONS</w:t>
      </w:r>
      <w:bookmarkEnd w:id="0"/>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w:t>
      </w:r>
      <w:r w:rsidR="00FB1FD6">
        <w:rPr>
          <w:rFonts w:ascii="Arial" w:hAnsi="Arial" w:cs="Arial"/>
          <w:color w:val="1074CB"/>
          <w:sz w:val="40"/>
          <w:szCs w:val="40"/>
          <w:lang w:eastAsia="en-GB"/>
        </w:rPr>
        <w:t>7</w:t>
      </w:r>
      <w:r>
        <w:rPr>
          <w:rFonts w:ascii="Arial" w:hAnsi="Arial" w:cs="Arial"/>
          <w:color w:val="1074CB"/>
          <w:sz w:val="40"/>
          <w:szCs w:val="40"/>
          <w:lang w:eastAsia="en-GB"/>
        </w:rPr>
        <w:t xml:space="preserve"> </w:t>
      </w:r>
      <w:r w:rsidR="00CB56F8">
        <w:rPr>
          <w:rFonts w:ascii="Arial" w:hAnsi="Arial" w:cs="Arial"/>
          <w:color w:val="1074CB"/>
          <w:sz w:val="40"/>
          <w:szCs w:val="40"/>
          <w:lang w:eastAsia="en-GB"/>
        </w:rPr>
        <w:t>February</w:t>
      </w:r>
      <w:r>
        <w:rPr>
          <w:rFonts w:ascii="Arial" w:hAnsi="Arial" w:cs="Arial"/>
          <w:color w:val="1074CB"/>
          <w:sz w:val="40"/>
          <w:szCs w:val="40"/>
          <w:lang w:eastAsia="en-GB"/>
        </w:rPr>
        <w:t xml:space="preserve"> 202</w:t>
      </w:r>
      <w:r w:rsidR="00FB1FD6">
        <w:rPr>
          <w:rFonts w:ascii="Arial" w:hAnsi="Arial" w:cs="Arial"/>
          <w:color w:val="1074CB"/>
          <w:sz w:val="40"/>
          <w:szCs w:val="40"/>
          <w:lang w:eastAsia="en-GB"/>
        </w:rPr>
        <w:t>5</w:t>
      </w:r>
      <w:r>
        <w:rPr>
          <w:rFonts w:ascii="Arial" w:hAnsi="Arial" w:cs="Arial"/>
          <w:b/>
          <w:bCs/>
          <w:color w:val="1074CB"/>
          <w:sz w:val="20"/>
          <w:szCs w:val="20"/>
          <w:lang w:eastAsia="en-GB"/>
        </w:rPr>
        <w:t xml:space="preserve"> </w:t>
      </w:r>
      <w:r>
        <w:rPr>
          <w:rFonts w:ascii="Arial" w:hAnsi="Arial" w:cs="Arial"/>
          <w:color w:val="1074CB"/>
          <w:sz w:val="32"/>
          <w:szCs w:val="32"/>
          <w:lang w:eastAsia="en-GB"/>
        </w:rPr>
        <w:t>(data for Q</w:t>
      </w:r>
      <w:r w:rsidR="00CB56F8">
        <w:rPr>
          <w:rFonts w:ascii="Arial" w:hAnsi="Arial" w:cs="Arial"/>
          <w:color w:val="1074CB"/>
          <w:sz w:val="32"/>
          <w:szCs w:val="32"/>
          <w:lang w:eastAsia="en-GB"/>
        </w:rPr>
        <w:t>4 and FY</w:t>
      </w:r>
      <w:r>
        <w:rPr>
          <w:rFonts w:ascii="Arial" w:hAnsi="Arial" w:cs="Arial"/>
          <w:color w:val="1074CB"/>
          <w:sz w:val="32"/>
          <w:szCs w:val="32"/>
          <w:lang w:eastAsia="en-GB"/>
        </w:rPr>
        <w:t xml:space="preserve"> 202</w:t>
      </w:r>
      <w:r w:rsidR="00FB1FD6">
        <w:rPr>
          <w:rFonts w:ascii="Arial" w:hAnsi="Arial" w:cs="Arial"/>
          <w:color w:val="1074CB"/>
          <w:sz w:val="32"/>
          <w:szCs w:val="32"/>
          <w:lang w:eastAsia="en-GB"/>
        </w:rPr>
        <w:t>4</w:t>
      </w:r>
      <w:r>
        <w:rPr>
          <w:rFonts w:ascii="Arial" w:hAnsi="Arial" w:cs="Arial"/>
          <w:color w:val="1074CB"/>
          <w:sz w:val="32"/>
          <w:szCs w:val="32"/>
          <w:lang w:eastAsia="en-GB"/>
        </w:rPr>
        <w:t xml:space="preserve">)      </w:t>
      </w:r>
      <w:r>
        <w:rPr>
          <w:rFonts w:ascii="Arial" w:hAnsi="Arial" w:cs="Arial"/>
          <w:color w:val="1074CB"/>
          <w:sz w:val="32"/>
          <w:szCs w:val="32"/>
          <w:lang w:eastAsia="en-GB"/>
        </w:rPr>
        <w:br/>
      </w:r>
      <w:r>
        <w:rPr>
          <w:rFonts w:ascii="Arial" w:hAnsi="Arial" w:cs="Arial"/>
          <w:b/>
          <w:bCs/>
          <w:sz w:val="20"/>
          <w:szCs w:val="20"/>
          <w:lang w:eastAsia="en-GB"/>
        </w:rPr>
        <w:t>Hi-res charts available via Dropbox:</w:t>
      </w:r>
      <w:r w:rsidR="00417CD8">
        <w:rPr>
          <w:rFonts w:ascii="Arial" w:hAnsi="Arial" w:cs="Arial"/>
          <w:b/>
          <w:bCs/>
          <w:sz w:val="20"/>
          <w:szCs w:val="20"/>
          <w:lang w:eastAsia="en-GB"/>
        </w:rPr>
        <w:t xml:space="preserve"> </w:t>
      </w:r>
      <w:hyperlink r:id="rId5" w:history="1">
        <w:r w:rsidR="0018317E" w:rsidRPr="00501F1D">
          <w:rPr>
            <w:rStyle w:val="Hyperlink"/>
            <w:rFonts w:ascii="Arial" w:hAnsi="Arial" w:cs="Arial"/>
            <w:b/>
            <w:bCs/>
            <w:sz w:val="20"/>
            <w:szCs w:val="20"/>
            <w:lang w:eastAsia="en-GB"/>
          </w:rPr>
          <w:t>https://www.dropbox.com/scl/fo/60kpogxd660rrt2eecxt4/APpbST5dryBuhlCGJImDyso?rlkey=erjzg73c9iujea4g38vhnksqv&amp;st=eti8al8q&amp;dl=0</w:t>
        </w:r>
      </w:hyperlink>
      <w:r w:rsidR="0018317E">
        <w:rPr>
          <w:rFonts w:ascii="Arial" w:hAnsi="Arial" w:cs="Arial"/>
          <w:b/>
          <w:bCs/>
          <w:sz w:val="20"/>
          <w:szCs w:val="20"/>
          <w:lang w:eastAsia="en-GB"/>
        </w:rPr>
        <w:t xml:space="preserve"> </w:t>
      </w:r>
    </w:p>
    <w:p w14:paraId="446B0881" w14:textId="6344E101" w:rsidR="00566DB8" w:rsidRPr="00B137DF" w:rsidRDefault="001258E2" w:rsidP="007459BA">
      <w:pPr>
        <w:spacing w:after="160" w:line="276" w:lineRule="auto"/>
        <w:jc w:val="both"/>
        <w:rPr>
          <w:rFonts w:ascii="Arial" w:hAnsi="Arial" w:cs="Arial"/>
          <w:b/>
          <w:bCs/>
          <w:color w:val="1074CB"/>
          <w:sz w:val="32"/>
          <w:szCs w:val="32"/>
          <w:lang w:eastAsia="en-GB"/>
        </w:rPr>
      </w:pPr>
      <w:r>
        <w:rPr>
          <w:rFonts w:ascii="Arial" w:hAnsi="Arial" w:cs="Arial"/>
          <w:b/>
          <w:bCs/>
          <w:color w:val="1074CB"/>
          <w:sz w:val="32"/>
          <w:szCs w:val="32"/>
          <w:lang w:eastAsia="en-GB"/>
        </w:rPr>
        <w:t>Britain’s bus market soars to 16 year high and remains Europe’s biggest zero emission buyer</w:t>
      </w:r>
    </w:p>
    <w:p w14:paraId="32B6A0F8" w14:textId="186E1ACC" w:rsidR="00D94C51" w:rsidRPr="00FA6205" w:rsidRDefault="00DA66EE" w:rsidP="007459BA">
      <w:pPr>
        <w:numPr>
          <w:ilvl w:val="0"/>
          <w:numId w:val="2"/>
        </w:numPr>
        <w:autoSpaceDE w:val="0"/>
        <w:autoSpaceDN w:val="0"/>
        <w:spacing w:line="276" w:lineRule="auto"/>
        <w:contextualSpacing/>
        <w:jc w:val="both"/>
        <w:rPr>
          <w:rFonts w:eastAsia="Times New Roman"/>
          <w:lang w:eastAsia="en-GB"/>
        </w:rPr>
      </w:pPr>
      <w:r w:rsidRPr="00FA6205">
        <w:rPr>
          <w:rFonts w:ascii="Arial" w:eastAsia="Times New Roman" w:hAnsi="Arial" w:cs="Arial"/>
          <w:color w:val="000000"/>
          <w:sz w:val="20"/>
          <w:szCs w:val="20"/>
          <w:lang w:eastAsia="en-GB"/>
        </w:rPr>
        <w:t>Deliveries of new</w:t>
      </w:r>
      <w:r w:rsidR="007459BA" w:rsidRPr="00FA6205">
        <w:rPr>
          <w:rFonts w:ascii="Arial" w:eastAsia="Times New Roman" w:hAnsi="Arial" w:cs="Arial"/>
          <w:color w:val="000000"/>
          <w:sz w:val="20"/>
          <w:szCs w:val="20"/>
          <w:lang w:eastAsia="en-GB"/>
        </w:rPr>
        <w:t xml:space="preserve"> buses, coaches and minibuses reach </w:t>
      </w:r>
      <w:r w:rsidRPr="00FA6205">
        <w:rPr>
          <w:rFonts w:ascii="Arial" w:eastAsia="Times New Roman" w:hAnsi="Arial" w:cs="Arial"/>
          <w:color w:val="000000"/>
          <w:sz w:val="20"/>
          <w:szCs w:val="20"/>
          <w:lang w:eastAsia="en-GB"/>
        </w:rPr>
        <w:t xml:space="preserve">16-year high with 8,390 </w:t>
      </w:r>
      <w:r w:rsidR="00D94C51" w:rsidRPr="00FA6205">
        <w:rPr>
          <w:rFonts w:ascii="Arial" w:eastAsia="Times New Roman" w:hAnsi="Arial" w:cs="Arial"/>
          <w:color w:val="000000"/>
          <w:sz w:val="20"/>
          <w:szCs w:val="20"/>
          <w:lang w:eastAsia="en-GB"/>
        </w:rPr>
        <w:t>joining UK roads</w:t>
      </w:r>
      <w:r w:rsidR="00AE0369" w:rsidRPr="00FA6205">
        <w:rPr>
          <w:rFonts w:ascii="Arial" w:eastAsia="Times New Roman" w:hAnsi="Arial" w:cs="Arial"/>
          <w:color w:val="000000"/>
          <w:sz w:val="20"/>
          <w:szCs w:val="20"/>
          <w:lang w:eastAsia="en-GB"/>
        </w:rPr>
        <w:t>.</w:t>
      </w:r>
      <w:r w:rsidRPr="00FA6205">
        <w:rPr>
          <w:rFonts w:ascii="Arial" w:eastAsia="Times New Roman" w:hAnsi="Arial" w:cs="Arial"/>
          <w:color w:val="000000"/>
          <w:sz w:val="20"/>
          <w:szCs w:val="20"/>
          <w:lang w:eastAsia="en-GB"/>
        </w:rPr>
        <w:t xml:space="preserve"> </w:t>
      </w:r>
    </w:p>
    <w:p w14:paraId="79F19B4D" w14:textId="175C6ED0" w:rsidR="009B478C" w:rsidRPr="00704217" w:rsidRDefault="00D94C51" w:rsidP="007459BA">
      <w:pPr>
        <w:numPr>
          <w:ilvl w:val="0"/>
          <w:numId w:val="2"/>
        </w:numPr>
        <w:autoSpaceDE w:val="0"/>
        <w:autoSpaceDN w:val="0"/>
        <w:spacing w:line="276" w:lineRule="auto"/>
        <w:contextualSpacing/>
        <w:jc w:val="both"/>
        <w:rPr>
          <w:rFonts w:eastAsia="Times New Roman"/>
          <w:lang w:eastAsia="en-GB"/>
        </w:rPr>
      </w:pPr>
      <w:r w:rsidRPr="00FA6205">
        <w:rPr>
          <w:rFonts w:ascii="Arial" w:eastAsia="Times New Roman" w:hAnsi="Arial" w:cs="Arial"/>
          <w:color w:val="000000"/>
          <w:sz w:val="20"/>
          <w:szCs w:val="20"/>
          <w:lang w:eastAsia="en-GB"/>
        </w:rPr>
        <w:t xml:space="preserve">Demand rises </w:t>
      </w:r>
      <w:r w:rsidR="00A110A1">
        <w:rPr>
          <w:rFonts w:ascii="Arial" w:eastAsia="Times New Roman" w:hAnsi="Arial" w:cs="Arial"/>
          <w:color w:val="000000"/>
          <w:sz w:val="20"/>
          <w:szCs w:val="20"/>
          <w:lang w:eastAsia="en-GB"/>
        </w:rPr>
        <w:t>a</w:t>
      </w:r>
      <w:r w:rsidRPr="00FA6205">
        <w:rPr>
          <w:rFonts w:ascii="Arial" w:eastAsia="Times New Roman" w:hAnsi="Arial" w:cs="Arial"/>
          <w:color w:val="000000"/>
          <w:sz w:val="20"/>
          <w:szCs w:val="20"/>
          <w:lang w:eastAsia="en-GB"/>
        </w:rPr>
        <w:t xml:space="preserve">cross all segments, with minibuses and </w:t>
      </w:r>
      <w:r w:rsidR="009A2296">
        <w:rPr>
          <w:rFonts w:ascii="Arial" w:eastAsia="Times New Roman" w:hAnsi="Arial" w:cs="Arial"/>
          <w:color w:val="000000"/>
          <w:sz w:val="20"/>
          <w:szCs w:val="20"/>
          <w:lang w:eastAsia="en-GB"/>
        </w:rPr>
        <w:t>double</w:t>
      </w:r>
      <w:r w:rsidR="009B478C" w:rsidRPr="00FA6205">
        <w:rPr>
          <w:rFonts w:ascii="Arial" w:eastAsia="Times New Roman" w:hAnsi="Arial" w:cs="Arial"/>
          <w:color w:val="000000"/>
          <w:sz w:val="20"/>
          <w:szCs w:val="20"/>
          <w:lang w:eastAsia="en-GB"/>
        </w:rPr>
        <w:t xml:space="preserve">-deckers boasting strongest </w:t>
      </w:r>
      <w:r w:rsidR="009B478C" w:rsidRPr="00704217">
        <w:rPr>
          <w:rFonts w:ascii="Arial" w:eastAsia="Times New Roman" w:hAnsi="Arial" w:cs="Arial"/>
          <w:color w:val="000000"/>
          <w:sz w:val="20"/>
          <w:szCs w:val="20"/>
          <w:lang w:eastAsia="en-GB"/>
        </w:rPr>
        <w:t xml:space="preserve">growth. </w:t>
      </w:r>
    </w:p>
    <w:p w14:paraId="5BBD3E39" w14:textId="4D73AA0D" w:rsidR="00875096" w:rsidRPr="000A1BF8" w:rsidRDefault="00DE245A" w:rsidP="00875096">
      <w:pPr>
        <w:numPr>
          <w:ilvl w:val="0"/>
          <w:numId w:val="2"/>
        </w:numPr>
        <w:autoSpaceDE w:val="0"/>
        <w:autoSpaceDN w:val="0"/>
        <w:spacing w:line="276" w:lineRule="auto"/>
        <w:contextualSpacing/>
        <w:jc w:val="both"/>
        <w:rPr>
          <w:rFonts w:eastAsia="Times New Roman"/>
          <w:lang w:eastAsia="en-GB"/>
        </w:rPr>
      </w:pPr>
      <w:r w:rsidRPr="00875096">
        <w:rPr>
          <w:rFonts w:ascii="Arial" w:eastAsia="Times New Roman" w:hAnsi="Arial" w:cs="Arial"/>
          <w:color w:val="000000"/>
          <w:sz w:val="20"/>
          <w:szCs w:val="20"/>
          <w:lang w:eastAsia="en-GB"/>
        </w:rPr>
        <w:t xml:space="preserve">UK </w:t>
      </w:r>
      <w:r w:rsidR="008354E4" w:rsidRPr="00875096">
        <w:rPr>
          <w:rFonts w:ascii="Arial" w:eastAsia="Times New Roman" w:hAnsi="Arial" w:cs="Arial"/>
          <w:color w:val="000000"/>
          <w:sz w:val="20"/>
          <w:szCs w:val="20"/>
          <w:lang w:eastAsia="en-GB"/>
        </w:rPr>
        <w:t>still</w:t>
      </w:r>
      <w:r w:rsidRPr="00875096">
        <w:rPr>
          <w:rFonts w:ascii="Arial" w:eastAsia="Times New Roman" w:hAnsi="Arial" w:cs="Arial"/>
          <w:color w:val="000000"/>
          <w:sz w:val="20"/>
          <w:szCs w:val="20"/>
          <w:lang w:eastAsia="en-GB"/>
        </w:rPr>
        <w:t xml:space="preserve"> Europe’s biggest </w:t>
      </w:r>
      <w:r w:rsidR="001258E2" w:rsidRPr="00875096">
        <w:rPr>
          <w:rFonts w:ascii="Arial" w:eastAsia="Times New Roman" w:hAnsi="Arial" w:cs="Arial"/>
          <w:color w:val="000000"/>
          <w:sz w:val="20"/>
          <w:szCs w:val="20"/>
          <w:lang w:eastAsia="en-GB"/>
        </w:rPr>
        <w:t xml:space="preserve">zero emission </w:t>
      </w:r>
      <w:r w:rsidR="008E01F2" w:rsidRPr="00875096">
        <w:rPr>
          <w:rFonts w:ascii="Arial" w:eastAsia="Times New Roman" w:hAnsi="Arial" w:cs="Arial"/>
          <w:color w:val="000000"/>
          <w:sz w:val="20"/>
          <w:szCs w:val="20"/>
          <w:lang w:eastAsia="en-GB"/>
        </w:rPr>
        <w:t>bus</w:t>
      </w:r>
      <w:r w:rsidR="001258E2" w:rsidRPr="00875096">
        <w:rPr>
          <w:rFonts w:ascii="Arial" w:eastAsia="Times New Roman" w:hAnsi="Arial" w:cs="Arial"/>
          <w:color w:val="000000"/>
          <w:sz w:val="20"/>
          <w:szCs w:val="20"/>
          <w:lang w:eastAsia="en-GB"/>
        </w:rPr>
        <w:t xml:space="preserve"> market, with </w:t>
      </w:r>
      <w:r w:rsidR="009E5D1D" w:rsidRPr="00152B4C">
        <w:rPr>
          <w:rFonts w:ascii="Arial" w:eastAsia="Times New Roman" w:hAnsi="Arial" w:cs="Arial"/>
          <w:color w:val="000000"/>
          <w:sz w:val="20"/>
          <w:szCs w:val="20"/>
          <w:lang w:eastAsia="en-GB"/>
        </w:rPr>
        <w:t>deliverie</w:t>
      </w:r>
      <w:r w:rsidR="00875096" w:rsidRPr="00875096">
        <w:rPr>
          <w:rFonts w:ascii="Arial" w:eastAsia="Times New Roman" w:hAnsi="Arial" w:cs="Arial"/>
          <w:color w:val="000000"/>
          <w:sz w:val="20"/>
          <w:szCs w:val="20"/>
          <w:lang w:eastAsia="en-GB"/>
        </w:rPr>
        <w:t xml:space="preserve">s up </w:t>
      </w:r>
      <w:r w:rsidR="00A31EE1">
        <w:rPr>
          <w:rFonts w:ascii="Arial" w:eastAsia="Times New Roman" w:hAnsi="Arial" w:cs="Arial"/>
          <w:color w:val="000000"/>
          <w:sz w:val="20"/>
          <w:szCs w:val="20"/>
          <w:lang w:eastAsia="en-GB"/>
        </w:rPr>
        <w:t xml:space="preserve">by </w:t>
      </w:r>
      <w:r w:rsidR="00875096" w:rsidRPr="00875096">
        <w:rPr>
          <w:rFonts w:ascii="Arial" w:eastAsia="Times New Roman" w:hAnsi="Arial" w:cs="Arial"/>
          <w:color w:val="000000"/>
          <w:sz w:val="20"/>
          <w:szCs w:val="20"/>
          <w:lang w:eastAsia="en-GB"/>
        </w:rPr>
        <w:t xml:space="preserve">more than a third in 2024. </w:t>
      </w:r>
    </w:p>
    <w:p w14:paraId="1C7847FD" w14:textId="77777777" w:rsidR="001F6312" w:rsidRPr="00875096" w:rsidRDefault="001F6312" w:rsidP="00875096">
      <w:pPr>
        <w:autoSpaceDE w:val="0"/>
        <w:autoSpaceDN w:val="0"/>
        <w:spacing w:line="276" w:lineRule="auto"/>
        <w:ind w:left="360"/>
        <w:contextualSpacing/>
        <w:jc w:val="both"/>
        <w:rPr>
          <w:rFonts w:eastAsia="Times New Roman"/>
          <w:highlight w:val="yellow"/>
          <w:lang w:eastAsia="en-GB"/>
        </w:rPr>
      </w:pPr>
    </w:p>
    <w:p w14:paraId="67809AF5" w14:textId="185C282B" w:rsidR="004A482D" w:rsidRDefault="00566DB8" w:rsidP="00E35231">
      <w:pPr>
        <w:autoSpaceDE w:val="0"/>
        <w:autoSpaceDN w:val="0"/>
        <w:spacing w:line="276" w:lineRule="auto"/>
        <w:jc w:val="both"/>
        <w:rPr>
          <w:rFonts w:ascii="Arial" w:hAnsi="Arial" w:cs="Arial"/>
          <w:sz w:val="20"/>
          <w:szCs w:val="20"/>
          <w:lang w:eastAsia="en-GB"/>
        </w:rPr>
      </w:pPr>
      <w:r w:rsidRPr="00566DB8">
        <w:rPr>
          <w:rFonts w:ascii="Arial" w:hAnsi="Arial" w:cs="Arial"/>
          <w:b/>
          <w:bCs/>
          <w:sz w:val="20"/>
          <w:szCs w:val="20"/>
          <w:lang w:eastAsia="en-GB"/>
        </w:rPr>
        <w:t>Monday</w:t>
      </w:r>
      <w:r w:rsidR="00105E31" w:rsidRPr="00566DB8">
        <w:rPr>
          <w:rFonts w:ascii="Arial" w:hAnsi="Arial" w:cs="Arial"/>
          <w:b/>
          <w:bCs/>
          <w:sz w:val="20"/>
          <w:szCs w:val="20"/>
          <w:lang w:eastAsia="en-GB"/>
        </w:rPr>
        <w:t xml:space="preserve"> </w:t>
      </w:r>
      <w:r w:rsidR="00FB1FD6">
        <w:rPr>
          <w:rFonts w:ascii="Arial" w:hAnsi="Arial" w:cs="Arial"/>
          <w:b/>
          <w:bCs/>
          <w:sz w:val="20"/>
          <w:szCs w:val="20"/>
          <w:lang w:eastAsia="en-GB"/>
        </w:rPr>
        <w:t>17</w:t>
      </w:r>
      <w:r w:rsidR="00105E31" w:rsidRPr="00566DB8">
        <w:rPr>
          <w:rFonts w:ascii="Arial" w:hAnsi="Arial" w:cs="Arial"/>
          <w:b/>
          <w:bCs/>
          <w:sz w:val="20"/>
          <w:szCs w:val="20"/>
          <w:lang w:eastAsia="en-GB"/>
        </w:rPr>
        <w:t xml:space="preserve"> February, 202</w:t>
      </w:r>
      <w:r w:rsidRPr="00566DB8">
        <w:rPr>
          <w:rFonts w:ascii="Arial" w:hAnsi="Arial" w:cs="Arial"/>
          <w:b/>
          <w:bCs/>
          <w:sz w:val="20"/>
          <w:szCs w:val="20"/>
          <w:lang w:eastAsia="en-GB"/>
        </w:rPr>
        <w:t>5</w:t>
      </w:r>
      <w:r w:rsidR="00105E31" w:rsidRPr="00566DB8">
        <w:rPr>
          <w:rFonts w:ascii="Arial" w:hAnsi="Arial" w:cs="Arial"/>
          <w:b/>
          <w:bCs/>
          <w:sz w:val="20"/>
          <w:szCs w:val="20"/>
          <w:lang w:eastAsia="en-GB"/>
        </w:rPr>
        <w:t xml:space="preserve"> </w:t>
      </w:r>
      <w:r w:rsidR="0084101E" w:rsidRPr="00566DB8">
        <w:rPr>
          <w:rFonts w:ascii="Arial" w:hAnsi="Arial" w:cs="Arial"/>
          <w:sz w:val="20"/>
          <w:szCs w:val="20"/>
          <w:lang w:eastAsia="en-GB"/>
        </w:rPr>
        <w:t>The UK’s</w:t>
      </w:r>
      <w:r w:rsidR="00105E31" w:rsidRPr="00566DB8">
        <w:rPr>
          <w:rFonts w:ascii="Arial" w:hAnsi="Arial" w:cs="Arial"/>
          <w:sz w:val="20"/>
          <w:szCs w:val="20"/>
          <w:lang w:eastAsia="en-GB"/>
        </w:rPr>
        <w:t xml:space="preserve"> new bus, coach and minibus market has strengthened its recovery, recording </w:t>
      </w:r>
      <w:r w:rsidR="00A403C2">
        <w:rPr>
          <w:rFonts w:ascii="Arial" w:hAnsi="Arial" w:cs="Arial"/>
          <w:sz w:val="20"/>
          <w:szCs w:val="20"/>
          <w:lang w:eastAsia="en-GB"/>
        </w:rPr>
        <w:t>a</w:t>
      </w:r>
      <w:r w:rsidR="00FE270A">
        <w:rPr>
          <w:rFonts w:ascii="Arial" w:hAnsi="Arial" w:cs="Arial"/>
          <w:sz w:val="20"/>
          <w:szCs w:val="20"/>
          <w:lang w:eastAsia="en-GB"/>
        </w:rPr>
        <w:t xml:space="preserve"> second consecutive year of growth and </w:t>
      </w:r>
      <w:r w:rsidR="00105E31" w:rsidRPr="00566DB8">
        <w:rPr>
          <w:rFonts w:ascii="Arial" w:hAnsi="Arial" w:cs="Arial"/>
          <w:sz w:val="20"/>
          <w:szCs w:val="20"/>
          <w:lang w:eastAsia="en-GB"/>
        </w:rPr>
        <w:t xml:space="preserve">the best </w:t>
      </w:r>
      <w:r w:rsidR="006A0EAE">
        <w:rPr>
          <w:rFonts w:ascii="Arial" w:hAnsi="Arial" w:cs="Arial"/>
          <w:sz w:val="20"/>
          <w:szCs w:val="20"/>
          <w:lang w:eastAsia="en-GB"/>
        </w:rPr>
        <w:t>annual</w:t>
      </w:r>
      <w:r w:rsidR="00105E31" w:rsidRPr="00566DB8">
        <w:rPr>
          <w:rFonts w:ascii="Arial" w:hAnsi="Arial" w:cs="Arial"/>
          <w:sz w:val="20"/>
          <w:szCs w:val="20"/>
          <w:lang w:eastAsia="en-GB"/>
        </w:rPr>
        <w:t xml:space="preserve"> performance since 2008</w:t>
      </w:r>
      <w:r w:rsidR="00485E05">
        <w:rPr>
          <w:rFonts w:ascii="Arial" w:hAnsi="Arial" w:cs="Arial"/>
          <w:sz w:val="20"/>
          <w:szCs w:val="20"/>
          <w:lang w:eastAsia="en-GB"/>
        </w:rPr>
        <w:t>,</w:t>
      </w:r>
      <w:r w:rsidR="00CF5E01" w:rsidRPr="00CF5E01">
        <w:rPr>
          <w:rFonts w:ascii="Arial" w:hAnsi="Arial" w:cs="Arial"/>
          <w:sz w:val="20"/>
          <w:szCs w:val="20"/>
          <w:vertAlign w:val="superscript"/>
          <w:lang w:eastAsia="en-GB"/>
        </w:rPr>
        <w:t>1</w:t>
      </w:r>
      <w:r w:rsidR="00485E05">
        <w:rPr>
          <w:rFonts w:ascii="Arial" w:hAnsi="Arial" w:cs="Arial"/>
          <w:sz w:val="20"/>
          <w:szCs w:val="20"/>
          <w:lang w:eastAsia="en-GB"/>
        </w:rPr>
        <w:t xml:space="preserve"> according to the latest figures published today by the Society of Motor Manufacturers and Traders (SMMT)</w:t>
      </w:r>
      <w:r w:rsidR="001258E2">
        <w:rPr>
          <w:rFonts w:ascii="Arial" w:hAnsi="Arial" w:cs="Arial"/>
          <w:sz w:val="20"/>
          <w:szCs w:val="20"/>
          <w:lang w:eastAsia="en-GB"/>
        </w:rPr>
        <w:t>.</w:t>
      </w:r>
      <w:r w:rsidR="00105E31" w:rsidRPr="00566DB8">
        <w:rPr>
          <w:rFonts w:ascii="Arial" w:hAnsi="Arial" w:cs="Arial"/>
          <w:sz w:val="20"/>
          <w:szCs w:val="20"/>
          <w:lang w:eastAsia="en-GB"/>
        </w:rPr>
        <w:t xml:space="preserve"> </w:t>
      </w:r>
      <w:r w:rsidR="001258E2">
        <w:rPr>
          <w:rFonts w:ascii="Arial" w:hAnsi="Arial" w:cs="Arial"/>
          <w:sz w:val="20"/>
          <w:szCs w:val="20"/>
          <w:lang w:eastAsia="en-GB"/>
        </w:rPr>
        <w:t>A</w:t>
      </w:r>
      <w:r w:rsidR="0084101E" w:rsidRPr="00566DB8">
        <w:rPr>
          <w:rFonts w:ascii="Arial" w:hAnsi="Arial" w:cs="Arial"/>
          <w:sz w:val="20"/>
          <w:szCs w:val="20"/>
          <w:lang w:eastAsia="en-GB"/>
        </w:rPr>
        <w:t xml:space="preserve"> </w:t>
      </w:r>
      <w:r w:rsidR="007258F5" w:rsidRPr="00566DB8">
        <w:rPr>
          <w:rFonts w:ascii="Arial" w:hAnsi="Arial" w:cs="Arial"/>
          <w:sz w:val="20"/>
          <w:szCs w:val="20"/>
          <w:lang w:eastAsia="en-GB"/>
        </w:rPr>
        <w:t>70.1%</w:t>
      </w:r>
      <w:r w:rsidR="0084101E" w:rsidRPr="00566DB8">
        <w:rPr>
          <w:rFonts w:ascii="Arial" w:hAnsi="Arial" w:cs="Arial"/>
          <w:sz w:val="20"/>
          <w:szCs w:val="20"/>
          <w:lang w:eastAsia="en-GB"/>
        </w:rPr>
        <w:t xml:space="preserve"> increase</w:t>
      </w:r>
      <w:r w:rsidR="001258E2">
        <w:rPr>
          <w:rFonts w:ascii="Arial" w:hAnsi="Arial" w:cs="Arial"/>
          <w:sz w:val="20"/>
          <w:szCs w:val="20"/>
          <w:lang w:eastAsia="en-GB"/>
        </w:rPr>
        <w:t xml:space="preserve"> in registrations</w:t>
      </w:r>
      <w:r w:rsidR="00EA1ECA">
        <w:rPr>
          <w:rFonts w:ascii="Arial" w:hAnsi="Arial" w:cs="Arial"/>
          <w:sz w:val="20"/>
          <w:szCs w:val="20"/>
          <w:lang w:eastAsia="en-GB"/>
        </w:rPr>
        <w:t xml:space="preserve"> </w:t>
      </w:r>
      <w:r w:rsidR="001258E2">
        <w:rPr>
          <w:rFonts w:ascii="Arial" w:hAnsi="Arial" w:cs="Arial"/>
          <w:sz w:val="20"/>
          <w:szCs w:val="20"/>
          <w:lang w:eastAsia="en-GB"/>
        </w:rPr>
        <w:t>saw</w:t>
      </w:r>
      <w:r w:rsidR="001258E2" w:rsidRPr="00566DB8">
        <w:rPr>
          <w:rFonts w:ascii="Arial" w:hAnsi="Arial" w:cs="Arial"/>
          <w:sz w:val="20"/>
          <w:szCs w:val="20"/>
          <w:lang w:eastAsia="en-GB"/>
        </w:rPr>
        <w:t xml:space="preserve"> </w:t>
      </w:r>
      <w:r w:rsidR="00105E31" w:rsidRPr="00566DB8">
        <w:rPr>
          <w:rFonts w:ascii="Arial" w:hAnsi="Arial" w:cs="Arial"/>
          <w:sz w:val="20"/>
          <w:szCs w:val="20"/>
          <w:lang w:eastAsia="en-GB"/>
        </w:rPr>
        <w:t xml:space="preserve">8,390 </w:t>
      </w:r>
      <w:r w:rsidR="00240221" w:rsidRPr="00566DB8">
        <w:rPr>
          <w:rFonts w:ascii="Arial" w:hAnsi="Arial" w:cs="Arial"/>
          <w:sz w:val="20"/>
          <w:szCs w:val="20"/>
          <w:lang w:eastAsia="en-GB"/>
        </w:rPr>
        <w:t>buses</w:t>
      </w:r>
      <w:r w:rsidR="00105E31" w:rsidRPr="00566DB8">
        <w:rPr>
          <w:rFonts w:ascii="Arial" w:hAnsi="Arial" w:cs="Arial"/>
          <w:sz w:val="20"/>
          <w:szCs w:val="20"/>
          <w:lang w:eastAsia="en-GB"/>
        </w:rPr>
        <w:t xml:space="preserve"> join Britain’s roads in 2024</w:t>
      </w:r>
      <w:r w:rsidR="009B2D18">
        <w:rPr>
          <w:rFonts w:ascii="Arial" w:hAnsi="Arial" w:cs="Arial"/>
          <w:sz w:val="20"/>
          <w:szCs w:val="20"/>
          <w:lang w:eastAsia="en-GB"/>
        </w:rPr>
        <w:t xml:space="preserve"> to </w:t>
      </w:r>
      <w:r w:rsidR="00011820">
        <w:rPr>
          <w:rFonts w:ascii="Arial" w:hAnsi="Arial" w:cs="Arial"/>
          <w:sz w:val="20"/>
          <w:szCs w:val="20"/>
          <w:lang w:eastAsia="en-GB"/>
        </w:rPr>
        <w:t>become</w:t>
      </w:r>
      <w:r w:rsidR="009B2D18">
        <w:rPr>
          <w:rFonts w:ascii="Arial" w:hAnsi="Arial" w:cs="Arial"/>
          <w:sz w:val="20"/>
          <w:szCs w:val="20"/>
          <w:lang w:eastAsia="en-GB"/>
        </w:rPr>
        <w:t xml:space="preserve"> </w:t>
      </w:r>
      <w:r w:rsidR="00011820">
        <w:rPr>
          <w:rFonts w:ascii="Arial" w:hAnsi="Arial" w:cs="Arial"/>
          <w:sz w:val="20"/>
          <w:szCs w:val="20"/>
          <w:lang w:eastAsia="en-GB"/>
        </w:rPr>
        <w:t>the largest</w:t>
      </w:r>
      <w:r w:rsidR="0085236A">
        <w:rPr>
          <w:rFonts w:ascii="Arial" w:hAnsi="Arial" w:cs="Arial"/>
          <w:sz w:val="20"/>
          <w:szCs w:val="20"/>
          <w:lang w:eastAsia="en-GB"/>
        </w:rPr>
        <w:t xml:space="preserve"> overall</w:t>
      </w:r>
      <w:r w:rsidR="00011820">
        <w:rPr>
          <w:rFonts w:ascii="Arial" w:hAnsi="Arial" w:cs="Arial"/>
          <w:sz w:val="20"/>
          <w:szCs w:val="20"/>
          <w:lang w:eastAsia="en-GB"/>
        </w:rPr>
        <w:t xml:space="preserve"> </w:t>
      </w:r>
      <w:r w:rsidR="002454C4">
        <w:rPr>
          <w:rFonts w:ascii="Arial" w:hAnsi="Arial" w:cs="Arial"/>
          <w:sz w:val="20"/>
          <w:szCs w:val="20"/>
          <w:lang w:eastAsia="en-GB"/>
        </w:rPr>
        <w:t xml:space="preserve">European </w:t>
      </w:r>
      <w:r w:rsidR="00011820">
        <w:rPr>
          <w:rFonts w:ascii="Arial" w:hAnsi="Arial" w:cs="Arial"/>
          <w:sz w:val="20"/>
          <w:szCs w:val="20"/>
          <w:lang w:eastAsia="en-GB"/>
        </w:rPr>
        <w:t>bus market</w:t>
      </w:r>
      <w:r w:rsidR="00B4046E">
        <w:rPr>
          <w:rFonts w:ascii="Arial" w:hAnsi="Arial" w:cs="Arial"/>
          <w:sz w:val="20"/>
          <w:szCs w:val="20"/>
          <w:lang w:eastAsia="en-GB"/>
        </w:rPr>
        <w:t>,</w:t>
      </w:r>
      <w:r w:rsidR="00CF5E01">
        <w:rPr>
          <w:rFonts w:ascii="Arial" w:hAnsi="Arial" w:cs="Arial"/>
          <w:sz w:val="20"/>
          <w:szCs w:val="20"/>
          <w:vertAlign w:val="superscript"/>
          <w:lang w:eastAsia="en-GB"/>
        </w:rPr>
        <w:t>2</w:t>
      </w:r>
      <w:r w:rsidR="00A403C2">
        <w:rPr>
          <w:rFonts w:ascii="Arial" w:hAnsi="Arial" w:cs="Arial"/>
          <w:sz w:val="20"/>
          <w:szCs w:val="20"/>
          <w:lang w:eastAsia="en-GB"/>
        </w:rPr>
        <w:t xml:space="preserve"> reflecting growing operator confidence in ridership levels and substantial government funding for zero emission technologies</w:t>
      </w:r>
      <w:r w:rsidR="00105E31" w:rsidRPr="00566DB8">
        <w:rPr>
          <w:rFonts w:ascii="Arial" w:hAnsi="Arial" w:cs="Arial"/>
          <w:sz w:val="20"/>
          <w:szCs w:val="20"/>
          <w:lang w:eastAsia="en-GB"/>
        </w:rPr>
        <w:t xml:space="preserve">. </w:t>
      </w:r>
    </w:p>
    <w:p w14:paraId="048B55FA" w14:textId="77777777" w:rsidR="004A482D" w:rsidRDefault="004A482D" w:rsidP="00E35231">
      <w:pPr>
        <w:autoSpaceDE w:val="0"/>
        <w:autoSpaceDN w:val="0"/>
        <w:spacing w:line="276" w:lineRule="auto"/>
        <w:jc w:val="both"/>
        <w:rPr>
          <w:rFonts w:ascii="Arial" w:hAnsi="Arial" w:cs="Arial"/>
          <w:sz w:val="20"/>
          <w:szCs w:val="20"/>
          <w:lang w:eastAsia="en-GB"/>
        </w:rPr>
      </w:pPr>
    </w:p>
    <w:p w14:paraId="421BE804" w14:textId="145AC9AF" w:rsidR="00E43083" w:rsidRDefault="00E769D0" w:rsidP="00E35231">
      <w:pPr>
        <w:autoSpaceDE w:val="0"/>
        <w:autoSpaceDN w:val="0"/>
        <w:spacing w:line="276" w:lineRule="auto"/>
        <w:jc w:val="both"/>
        <w:rPr>
          <w:rFonts w:ascii="Arial" w:hAnsi="Arial" w:cs="Arial"/>
          <w:sz w:val="20"/>
          <w:szCs w:val="20"/>
          <w:vertAlign w:val="superscript"/>
          <w:lang w:eastAsia="en-GB"/>
        </w:rPr>
      </w:pPr>
      <w:r>
        <w:rPr>
          <w:rFonts w:ascii="Arial" w:hAnsi="Arial" w:cs="Arial"/>
          <w:sz w:val="20"/>
          <w:szCs w:val="20"/>
          <w:lang w:eastAsia="en-GB"/>
        </w:rPr>
        <w:t>2024</w:t>
      </w:r>
      <w:r w:rsidR="00696E7C">
        <w:rPr>
          <w:rFonts w:ascii="Arial" w:hAnsi="Arial" w:cs="Arial"/>
          <w:sz w:val="20"/>
          <w:szCs w:val="20"/>
          <w:lang w:eastAsia="en-GB"/>
        </w:rPr>
        <w:t xml:space="preserve"> </w:t>
      </w:r>
      <w:r w:rsidR="000E57FF">
        <w:rPr>
          <w:rFonts w:ascii="Arial" w:hAnsi="Arial" w:cs="Arial"/>
          <w:sz w:val="20"/>
          <w:szCs w:val="20"/>
          <w:lang w:eastAsia="en-GB"/>
        </w:rPr>
        <w:t>saw</w:t>
      </w:r>
      <w:r w:rsidR="00696E7C">
        <w:rPr>
          <w:rFonts w:ascii="Arial" w:hAnsi="Arial" w:cs="Arial"/>
          <w:sz w:val="20"/>
          <w:szCs w:val="20"/>
          <w:lang w:eastAsia="en-GB"/>
        </w:rPr>
        <w:t xml:space="preserve"> </w:t>
      </w:r>
      <w:r w:rsidR="00105E31">
        <w:rPr>
          <w:rFonts w:ascii="Arial" w:hAnsi="Arial" w:cs="Arial"/>
          <w:sz w:val="20"/>
          <w:szCs w:val="20"/>
          <w:lang w:eastAsia="en-GB"/>
        </w:rPr>
        <w:t>robust</w:t>
      </w:r>
      <w:r w:rsidR="00696E7C">
        <w:rPr>
          <w:rFonts w:ascii="Arial" w:hAnsi="Arial" w:cs="Arial"/>
          <w:sz w:val="20"/>
          <w:szCs w:val="20"/>
          <w:lang w:eastAsia="en-GB"/>
        </w:rPr>
        <w:t xml:space="preserve"> demand </w:t>
      </w:r>
      <w:r w:rsidR="00DE5DF0">
        <w:rPr>
          <w:rFonts w:ascii="Arial" w:hAnsi="Arial" w:cs="Arial"/>
          <w:sz w:val="20"/>
          <w:szCs w:val="20"/>
          <w:lang w:eastAsia="en-GB"/>
        </w:rPr>
        <w:t>across</w:t>
      </w:r>
      <w:r w:rsidR="00696E7C">
        <w:rPr>
          <w:rFonts w:ascii="Arial" w:hAnsi="Arial" w:cs="Arial"/>
          <w:sz w:val="20"/>
          <w:szCs w:val="20"/>
          <w:lang w:eastAsia="en-GB"/>
        </w:rPr>
        <w:t xml:space="preserve"> all segments</w:t>
      </w:r>
      <w:r>
        <w:rPr>
          <w:rFonts w:ascii="Arial" w:hAnsi="Arial" w:cs="Arial"/>
          <w:sz w:val="20"/>
          <w:szCs w:val="20"/>
          <w:lang w:eastAsia="en-GB"/>
        </w:rPr>
        <w:t>, with deliv</w:t>
      </w:r>
      <w:r w:rsidR="00DE5DF0">
        <w:rPr>
          <w:rFonts w:ascii="Arial" w:hAnsi="Arial" w:cs="Arial"/>
          <w:sz w:val="20"/>
          <w:szCs w:val="20"/>
          <w:lang w:eastAsia="en-GB"/>
        </w:rPr>
        <w:t>eries of minibuse</w:t>
      </w:r>
      <w:r>
        <w:rPr>
          <w:rFonts w:ascii="Arial" w:hAnsi="Arial" w:cs="Arial"/>
          <w:sz w:val="20"/>
          <w:szCs w:val="20"/>
          <w:lang w:eastAsia="en-GB"/>
        </w:rPr>
        <w:t xml:space="preserve">s </w:t>
      </w:r>
      <w:r w:rsidR="00DE5DF0">
        <w:rPr>
          <w:rFonts w:ascii="Arial" w:hAnsi="Arial" w:cs="Arial"/>
          <w:sz w:val="20"/>
          <w:szCs w:val="20"/>
          <w:lang w:eastAsia="en-GB"/>
        </w:rPr>
        <w:t>more than doubl</w:t>
      </w:r>
      <w:r>
        <w:rPr>
          <w:rFonts w:ascii="Arial" w:hAnsi="Arial" w:cs="Arial"/>
          <w:sz w:val="20"/>
          <w:szCs w:val="20"/>
          <w:lang w:eastAsia="en-GB"/>
        </w:rPr>
        <w:t>ing,</w:t>
      </w:r>
      <w:r w:rsidR="00DE5DF0">
        <w:rPr>
          <w:rFonts w:ascii="Arial" w:hAnsi="Arial" w:cs="Arial"/>
          <w:sz w:val="20"/>
          <w:szCs w:val="20"/>
          <w:lang w:eastAsia="en-GB"/>
        </w:rPr>
        <w:t xml:space="preserve"> up </w:t>
      </w:r>
      <w:r w:rsidR="00696E7C">
        <w:rPr>
          <w:rFonts w:ascii="Arial" w:hAnsi="Arial" w:cs="Arial"/>
          <w:sz w:val="20"/>
          <w:szCs w:val="20"/>
          <w:lang w:eastAsia="en-GB"/>
        </w:rPr>
        <w:t xml:space="preserve">102.5% </w:t>
      </w:r>
      <w:r w:rsidR="001A1E1A">
        <w:rPr>
          <w:rFonts w:ascii="Arial" w:hAnsi="Arial" w:cs="Arial"/>
          <w:sz w:val="20"/>
          <w:szCs w:val="20"/>
          <w:lang w:eastAsia="en-GB"/>
        </w:rPr>
        <w:t xml:space="preserve">to </w:t>
      </w:r>
      <w:r w:rsidR="00696E7C">
        <w:rPr>
          <w:rFonts w:ascii="Arial" w:hAnsi="Arial" w:cs="Arial"/>
          <w:sz w:val="20"/>
          <w:szCs w:val="20"/>
          <w:lang w:eastAsia="en-GB"/>
        </w:rPr>
        <w:t xml:space="preserve">4,816 </w:t>
      </w:r>
      <w:r w:rsidR="001A1E1A">
        <w:rPr>
          <w:rFonts w:ascii="Arial" w:hAnsi="Arial" w:cs="Arial"/>
          <w:sz w:val="20"/>
          <w:szCs w:val="20"/>
          <w:lang w:eastAsia="en-GB"/>
        </w:rPr>
        <w:t>registrations</w:t>
      </w:r>
      <w:r w:rsidR="0055300D">
        <w:rPr>
          <w:rFonts w:ascii="Arial" w:hAnsi="Arial" w:cs="Arial"/>
          <w:sz w:val="20"/>
          <w:szCs w:val="20"/>
          <w:lang w:eastAsia="en-GB"/>
        </w:rPr>
        <w:t>,</w:t>
      </w:r>
      <w:r w:rsidR="001A1E1A">
        <w:rPr>
          <w:rFonts w:ascii="Arial" w:hAnsi="Arial" w:cs="Arial"/>
          <w:sz w:val="20"/>
          <w:szCs w:val="20"/>
          <w:lang w:eastAsia="en-GB"/>
        </w:rPr>
        <w:t xml:space="preserve"> </w:t>
      </w:r>
      <w:r w:rsidR="00D21D7A">
        <w:rPr>
          <w:rFonts w:ascii="Arial" w:hAnsi="Arial" w:cs="Arial"/>
          <w:sz w:val="20"/>
          <w:szCs w:val="20"/>
          <w:lang w:eastAsia="en-GB"/>
        </w:rPr>
        <w:t xml:space="preserve">and accounting for </w:t>
      </w:r>
      <w:r w:rsidR="00696E7C">
        <w:rPr>
          <w:rFonts w:ascii="Arial" w:hAnsi="Arial" w:cs="Arial"/>
          <w:sz w:val="20"/>
          <w:szCs w:val="20"/>
          <w:lang w:eastAsia="en-GB"/>
        </w:rPr>
        <w:t>57.4%</w:t>
      </w:r>
      <w:r w:rsidR="00F9515C">
        <w:rPr>
          <w:rFonts w:ascii="Arial" w:hAnsi="Arial" w:cs="Arial"/>
          <w:sz w:val="20"/>
          <w:szCs w:val="20"/>
          <w:lang w:eastAsia="en-GB"/>
        </w:rPr>
        <w:t xml:space="preserve"> </w:t>
      </w:r>
      <w:r w:rsidR="00696E7C">
        <w:rPr>
          <w:rFonts w:ascii="Arial" w:hAnsi="Arial" w:cs="Arial"/>
          <w:sz w:val="20"/>
          <w:szCs w:val="20"/>
          <w:lang w:eastAsia="en-GB"/>
        </w:rPr>
        <w:t xml:space="preserve">of </w:t>
      </w:r>
      <w:r w:rsidR="00F9515C">
        <w:rPr>
          <w:rFonts w:ascii="Arial" w:hAnsi="Arial" w:cs="Arial"/>
          <w:sz w:val="20"/>
          <w:szCs w:val="20"/>
          <w:lang w:eastAsia="en-GB"/>
        </w:rPr>
        <w:t>the overall market</w:t>
      </w:r>
      <w:r w:rsidR="00696E7C">
        <w:rPr>
          <w:rFonts w:ascii="Arial" w:hAnsi="Arial" w:cs="Arial"/>
          <w:sz w:val="20"/>
          <w:szCs w:val="20"/>
          <w:lang w:eastAsia="en-GB"/>
        </w:rPr>
        <w:t xml:space="preserve">. </w:t>
      </w:r>
      <w:r w:rsidR="00E43083">
        <w:rPr>
          <w:rFonts w:ascii="Arial" w:hAnsi="Arial" w:cs="Arial"/>
          <w:sz w:val="20"/>
          <w:szCs w:val="20"/>
          <w:lang w:eastAsia="en-GB"/>
        </w:rPr>
        <w:t>Single and d</w:t>
      </w:r>
      <w:r w:rsidR="00696E7C">
        <w:rPr>
          <w:rFonts w:ascii="Arial" w:hAnsi="Arial" w:cs="Arial"/>
          <w:sz w:val="20"/>
          <w:szCs w:val="20"/>
          <w:lang w:eastAsia="en-GB"/>
        </w:rPr>
        <w:t>ouble</w:t>
      </w:r>
      <w:r w:rsidR="00E43083">
        <w:rPr>
          <w:rFonts w:ascii="Arial" w:hAnsi="Arial" w:cs="Arial"/>
          <w:sz w:val="20"/>
          <w:szCs w:val="20"/>
          <w:lang w:eastAsia="en-GB"/>
        </w:rPr>
        <w:t>-</w:t>
      </w:r>
      <w:r w:rsidR="00696E7C">
        <w:rPr>
          <w:rFonts w:ascii="Arial" w:hAnsi="Arial" w:cs="Arial"/>
          <w:sz w:val="20"/>
          <w:szCs w:val="20"/>
          <w:lang w:eastAsia="en-GB"/>
        </w:rPr>
        <w:t>decke</w:t>
      </w:r>
      <w:r w:rsidR="00E43083">
        <w:rPr>
          <w:rFonts w:ascii="Arial" w:hAnsi="Arial" w:cs="Arial"/>
          <w:sz w:val="20"/>
          <w:szCs w:val="20"/>
          <w:lang w:eastAsia="en-GB"/>
        </w:rPr>
        <w:t>r bus</w:t>
      </w:r>
      <w:r w:rsidR="00956BB5">
        <w:rPr>
          <w:rFonts w:ascii="Arial" w:hAnsi="Arial" w:cs="Arial"/>
          <w:sz w:val="20"/>
          <w:szCs w:val="20"/>
          <w:lang w:eastAsia="en-GB"/>
        </w:rPr>
        <w:t xml:space="preserve"> deliveries</w:t>
      </w:r>
      <w:r w:rsidR="00777FC6">
        <w:rPr>
          <w:rFonts w:ascii="Arial" w:hAnsi="Arial" w:cs="Arial"/>
          <w:sz w:val="20"/>
          <w:szCs w:val="20"/>
          <w:lang w:eastAsia="en-GB"/>
        </w:rPr>
        <w:t xml:space="preserve"> </w:t>
      </w:r>
      <w:r w:rsidR="00E43083">
        <w:rPr>
          <w:rFonts w:ascii="Arial" w:hAnsi="Arial" w:cs="Arial"/>
          <w:sz w:val="20"/>
          <w:szCs w:val="20"/>
          <w:lang w:eastAsia="en-GB"/>
        </w:rPr>
        <w:t xml:space="preserve">also </w:t>
      </w:r>
      <w:r w:rsidR="00956BB5">
        <w:rPr>
          <w:rFonts w:ascii="Arial" w:hAnsi="Arial" w:cs="Arial"/>
          <w:sz w:val="20"/>
          <w:szCs w:val="20"/>
          <w:lang w:eastAsia="en-GB"/>
        </w:rPr>
        <w:t>grew</w:t>
      </w:r>
      <w:r w:rsidR="00DE5DF0">
        <w:rPr>
          <w:rFonts w:ascii="Arial" w:hAnsi="Arial" w:cs="Arial"/>
          <w:sz w:val="20"/>
          <w:szCs w:val="20"/>
          <w:lang w:eastAsia="en-GB"/>
        </w:rPr>
        <w:t>, up 22.5% to 1,973 units and 69.6% to 1,601 units respectively.</w:t>
      </w:r>
    </w:p>
    <w:p w14:paraId="7DF27474" w14:textId="77777777" w:rsidR="00E0657A" w:rsidRDefault="00E0657A" w:rsidP="00E35231">
      <w:pPr>
        <w:autoSpaceDE w:val="0"/>
        <w:autoSpaceDN w:val="0"/>
        <w:spacing w:line="276" w:lineRule="auto"/>
        <w:jc w:val="both"/>
        <w:rPr>
          <w:rFonts w:ascii="Arial" w:hAnsi="Arial" w:cs="Arial"/>
          <w:sz w:val="20"/>
          <w:szCs w:val="20"/>
          <w:vertAlign w:val="superscript"/>
          <w:lang w:eastAsia="en-GB"/>
        </w:rPr>
      </w:pPr>
    </w:p>
    <w:p w14:paraId="6A0F5572" w14:textId="408453A2" w:rsidR="00E0657A" w:rsidRDefault="00E0657A" w:rsidP="00E0657A">
      <w:pPr>
        <w:autoSpaceDE w:val="0"/>
        <w:autoSpaceDN w:val="0"/>
        <w:spacing w:line="276" w:lineRule="auto"/>
        <w:jc w:val="both"/>
        <w:rPr>
          <w:rFonts w:ascii="Arial" w:hAnsi="Arial" w:cs="Arial"/>
          <w:sz w:val="20"/>
          <w:szCs w:val="20"/>
          <w:lang w:eastAsia="en-GB"/>
        </w:rPr>
      </w:pPr>
      <w:r w:rsidRPr="00C859B9">
        <w:rPr>
          <w:rFonts w:ascii="Arial" w:hAnsi="Arial" w:cs="Arial"/>
          <w:sz w:val="20"/>
          <w:szCs w:val="20"/>
          <w:lang w:eastAsia="en-GB"/>
        </w:rPr>
        <w:t xml:space="preserve">Registrations in England, Wales and Northern Ireland were all up, </w:t>
      </w:r>
      <w:r>
        <w:rPr>
          <w:rFonts w:ascii="Arial" w:hAnsi="Arial" w:cs="Arial"/>
          <w:sz w:val="20"/>
          <w:szCs w:val="20"/>
          <w:lang w:eastAsia="en-GB"/>
        </w:rPr>
        <w:t xml:space="preserve">rising </w:t>
      </w:r>
      <w:r w:rsidRPr="00C859B9">
        <w:rPr>
          <w:rFonts w:ascii="Arial" w:hAnsi="Arial" w:cs="Arial"/>
          <w:sz w:val="20"/>
          <w:szCs w:val="20"/>
          <w:lang w:eastAsia="en-GB"/>
        </w:rPr>
        <w:t xml:space="preserve">by 77.2%, 184.9% and 52.4% respectively, while rollout in Scotland </w:t>
      </w:r>
      <w:r>
        <w:rPr>
          <w:rFonts w:ascii="Arial" w:hAnsi="Arial" w:cs="Arial"/>
          <w:sz w:val="20"/>
          <w:szCs w:val="20"/>
          <w:lang w:eastAsia="en-GB"/>
        </w:rPr>
        <w:t xml:space="preserve">dropped </w:t>
      </w:r>
      <w:r w:rsidRPr="00C859B9">
        <w:rPr>
          <w:rFonts w:ascii="Arial" w:hAnsi="Arial" w:cs="Arial"/>
          <w:sz w:val="20"/>
          <w:szCs w:val="20"/>
          <w:lang w:eastAsia="en-GB"/>
        </w:rPr>
        <w:t>by -15.6%</w:t>
      </w:r>
      <w:r w:rsidR="00CF5E01">
        <w:rPr>
          <w:rFonts w:ascii="Arial" w:hAnsi="Arial" w:cs="Arial"/>
          <w:sz w:val="20"/>
          <w:szCs w:val="20"/>
          <w:lang w:eastAsia="en-GB"/>
        </w:rPr>
        <w:t xml:space="preserve">. </w:t>
      </w:r>
      <w:r w:rsidR="00AF6ECF" w:rsidRPr="00AF6ECF">
        <w:rPr>
          <w:rFonts w:ascii="Arial" w:hAnsi="Arial" w:cs="Arial"/>
          <w:sz w:val="20"/>
          <w:szCs w:val="20"/>
          <w:lang w:eastAsia="en-GB"/>
        </w:rPr>
        <w:t>With its larger population, England accounted for the lion’s share (87.4%) of all vehicles delivered.</w:t>
      </w:r>
    </w:p>
    <w:p w14:paraId="1BC52FAF" w14:textId="4B2DADB7" w:rsidR="00E43083" w:rsidRDefault="00E43083" w:rsidP="007459BA">
      <w:pPr>
        <w:autoSpaceDE w:val="0"/>
        <w:autoSpaceDN w:val="0"/>
        <w:spacing w:line="276" w:lineRule="auto"/>
        <w:jc w:val="both"/>
        <w:rPr>
          <w:rFonts w:ascii="Arial" w:hAnsi="Arial" w:cs="Arial"/>
          <w:sz w:val="20"/>
          <w:szCs w:val="20"/>
          <w:lang w:eastAsia="en-GB"/>
        </w:rPr>
      </w:pPr>
    </w:p>
    <w:p w14:paraId="09886148" w14:textId="549D9E8B" w:rsidR="00333163" w:rsidRPr="001A4257" w:rsidRDefault="00333163" w:rsidP="00466D0B">
      <w:pPr>
        <w:autoSpaceDE w:val="0"/>
        <w:autoSpaceDN w:val="0"/>
        <w:spacing w:line="276" w:lineRule="auto"/>
        <w:jc w:val="both"/>
        <w:rPr>
          <w:rFonts w:ascii="Arial" w:hAnsi="Arial" w:cs="Arial"/>
          <w:sz w:val="20"/>
          <w:szCs w:val="20"/>
          <w:lang w:eastAsia="en-GB"/>
        </w:rPr>
      </w:pPr>
      <w:r w:rsidRPr="001A4257">
        <w:rPr>
          <w:rFonts w:ascii="Arial" w:hAnsi="Arial" w:cs="Arial"/>
          <w:sz w:val="20"/>
          <w:szCs w:val="20"/>
          <w:lang w:eastAsia="en-GB"/>
        </w:rPr>
        <w:t>The zero emission bus fleet solidified its role as a cornerstone of the UK’s net zero transformation</w:t>
      </w:r>
      <w:r w:rsidR="005E2A01" w:rsidRPr="001A4257">
        <w:rPr>
          <w:rFonts w:ascii="Arial" w:hAnsi="Arial" w:cs="Arial"/>
          <w:sz w:val="20"/>
          <w:szCs w:val="20"/>
          <w:lang w:eastAsia="en-GB"/>
        </w:rPr>
        <w:t xml:space="preserve">, as Britain </w:t>
      </w:r>
      <w:r w:rsidR="00011820" w:rsidRPr="001A4257">
        <w:rPr>
          <w:rFonts w:ascii="Arial" w:hAnsi="Arial" w:cs="Arial"/>
          <w:sz w:val="20"/>
          <w:szCs w:val="20"/>
          <w:lang w:eastAsia="en-GB"/>
        </w:rPr>
        <w:t xml:space="preserve">also </w:t>
      </w:r>
      <w:r w:rsidR="005E2A01" w:rsidRPr="001A4257">
        <w:rPr>
          <w:rFonts w:ascii="Arial" w:hAnsi="Arial" w:cs="Arial"/>
          <w:sz w:val="20"/>
          <w:szCs w:val="20"/>
          <w:lang w:eastAsia="en-GB"/>
        </w:rPr>
        <w:t>maintained its</w:t>
      </w:r>
      <w:r w:rsidRPr="001A4257">
        <w:rPr>
          <w:rFonts w:ascii="Arial" w:hAnsi="Arial" w:cs="Arial"/>
          <w:sz w:val="20"/>
          <w:szCs w:val="20"/>
          <w:lang w:eastAsia="en-GB"/>
        </w:rPr>
        <w:t xml:space="preserve"> status as Europe’s biggest </w:t>
      </w:r>
      <w:r w:rsidR="00583760" w:rsidRPr="001A4257">
        <w:rPr>
          <w:rFonts w:ascii="Arial" w:hAnsi="Arial" w:cs="Arial"/>
          <w:sz w:val="20"/>
          <w:szCs w:val="20"/>
          <w:lang w:eastAsia="en-GB"/>
        </w:rPr>
        <w:t>ZEV</w:t>
      </w:r>
      <w:r w:rsidRPr="001A4257">
        <w:rPr>
          <w:rFonts w:ascii="Arial" w:hAnsi="Arial" w:cs="Arial"/>
          <w:sz w:val="20"/>
          <w:szCs w:val="20"/>
          <w:lang w:eastAsia="en-GB"/>
        </w:rPr>
        <w:t xml:space="preserve"> bus market by volume,</w:t>
      </w:r>
      <w:r w:rsidR="00CF5E01" w:rsidRPr="00CF5E01">
        <w:rPr>
          <w:rFonts w:ascii="Arial" w:hAnsi="Arial" w:cs="Arial"/>
          <w:sz w:val="20"/>
          <w:szCs w:val="20"/>
          <w:vertAlign w:val="superscript"/>
          <w:lang w:eastAsia="en-GB"/>
        </w:rPr>
        <w:t>3</w:t>
      </w:r>
      <w:r w:rsidRPr="001A4257">
        <w:rPr>
          <w:rFonts w:ascii="Arial" w:hAnsi="Arial" w:cs="Arial"/>
          <w:sz w:val="20"/>
          <w:szCs w:val="20"/>
          <w:lang w:eastAsia="en-GB"/>
        </w:rPr>
        <w:t xml:space="preserve"> with 1,570</w:t>
      </w:r>
      <w:r w:rsidR="00CF5E01">
        <w:rPr>
          <w:rFonts w:ascii="Arial" w:hAnsi="Arial" w:cs="Arial"/>
          <w:sz w:val="20"/>
          <w:szCs w:val="20"/>
          <w:lang w:eastAsia="en-GB"/>
        </w:rPr>
        <w:t xml:space="preserve"> </w:t>
      </w:r>
      <w:r w:rsidRPr="001A4257">
        <w:rPr>
          <w:rFonts w:ascii="Arial" w:hAnsi="Arial" w:cs="Arial"/>
          <w:sz w:val="20"/>
          <w:szCs w:val="20"/>
          <w:lang w:eastAsia="en-GB"/>
        </w:rPr>
        <w:t xml:space="preserve">electric or hydrogen </w:t>
      </w:r>
      <w:r w:rsidR="00570BC3">
        <w:rPr>
          <w:rFonts w:ascii="Arial" w:hAnsi="Arial" w:cs="Arial"/>
          <w:sz w:val="20"/>
          <w:szCs w:val="20"/>
          <w:lang w:eastAsia="en-GB"/>
        </w:rPr>
        <w:t>units</w:t>
      </w:r>
      <w:r w:rsidRPr="001A4257">
        <w:rPr>
          <w:rFonts w:ascii="Arial" w:hAnsi="Arial" w:cs="Arial"/>
          <w:sz w:val="20"/>
          <w:szCs w:val="20"/>
          <w:lang w:eastAsia="en-GB"/>
        </w:rPr>
        <w:t xml:space="preserve"> entering service across all three bus types in 2024</w:t>
      </w:r>
      <w:r w:rsidR="00B4046E" w:rsidRPr="001A4257">
        <w:rPr>
          <w:rFonts w:ascii="Arial" w:hAnsi="Arial" w:cs="Arial"/>
          <w:sz w:val="20"/>
          <w:szCs w:val="20"/>
          <w:lang w:eastAsia="en-GB"/>
        </w:rPr>
        <w:t>.</w:t>
      </w:r>
      <w:r w:rsidRPr="001A4257">
        <w:rPr>
          <w:rFonts w:ascii="Arial" w:hAnsi="Arial" w:cs="Arial"/>
          <w:sz w:val="20"/>
          <w:szCs w:val="20"/>
          <w:lang w:eastAsia="en-GB"/>
        </w:rPr>
        <w:t xml:space="preserve"> This represented a 35.5% increase in demand, driven in part by increased model availability, with operators able to choose from 17 options – </w:t>
      </w:r>
      <w:r w:rsidR="004C3603" w:rsidRPr="001A4257">
        <w:rPr>
          <w:rFonts w:ascii="Arial" w:hAnsi="Arial" w:cs="Arial"/>
          <w:sz w:val="20"/>
          <w:szCs w:val="20"/>
          <w:lang w:eastAsia="en-GB"/>
        </w:rPr>
        <w:t>particularly in the</w:t>
      </w:r>
      <w:r w:rsidRPr="001A4257">
        <w:rPr>
          <w:rFonts w:ascii="Arial" w:hAnsi="Arial" w:cs="Arial"/>
          <w:sz w:val="20"/>
          <w:szCs w:val="20"/>
          <w:lang w:eastAsia="en-GB"/>
        </w:rPr>
        <w:t xml:space="preserve"> new single and double decker bus</w:t>
      </w:r>
      <w:r w:rsidR="004C3603" w:rsidRPr="001A4257">
        <w:rPr>
          <w:rFonts w:ascii="Arial" w:hAnsi="Arial" w:cs="Arial"/>
          <w:sz w:val="20"/>
          <w:szCs w:val="20"/>
          <w:lang w:eastAsia="en-GB"/>
        </w:rPr>
        <w:t xml:space="preserve"> market</w:t>
      </w:r>
      <w:r w:rsidR="00501602" w:rsidRPr="001A4257">
        <w:rPr>
          <w:rFonts w:ascii="Arial" w:hAnsi="Arial" w:cs="Arial"/>
          <w:sz w:val="20"/>
          <w:szCs w:val="20"/>
          <w:lang w:eastAsia="en-GB"/>
        </w:rPr>
        <w:t>,</w:t>
      </w:r>
      <w:r w:rsidR="004C3603" w:rsidRPr="001A4257">
        <w:rPr>
          <w:rFonts w:ascii="Arial" w:hAnsi="Arial" w:cs="Arial"/>
          <w:sz w:val="20"/>
          <w:szCs w:val="20"/>
          <w:lang w:eastAsia="en-GB"/>
        </w:rPr>
        <w:t xml:space="preserve"> where ZEVs comprised 4</w:t>
      </w:r>
      <w:r w:rsidR="009A2296">
        <w:rPr>
          <w:rFonts w:ascii="Arial" w:hAnsi="Arial" w:cs="Arial"/>
          <w:sz w:val="20"/>
          <w:szCs w:val="20"/>
          <w:lang w:eastAsia="en-GB"/>
        </w:rPr>
        <w:t>3</w:t>
      </w:r>
      <w:r w:rsidR="004C3603" w:rsidRPr="001A4257">
        <w:rPr>
          <w:rFonts w:ascii="Arial" w:hAnsi="Arial" w:cs="Arial"/>
          <w:sz w:val="20"/>
          <w:szCs w:val="20"/>
          <w:lang w:eastAsia="en-GB"/>
        </w:rPr>
        <w:t>.9% of registrations</w:t>
      </w:r>
      <w:r w:rsidRPr="001A4257">
        <w:rPr>
          <w:rFonts w:ascii="Arial" w:hAnsi="Arial" w:cs="Arial"/>
          <w:sz w:val="20"/>
          <w:szCs w:val="20"/>
          <w:lang w:eastAsia="en-GB"/>
        </w:rPr>
        <w:t xml:space="preserve">. </w:t>
      </w:r>
    </w:p>
    <w:p w14:paraId="391C5B76" w14:textId="71BECA6D" w:rsidR="00F87401" w:rsidRDefault="00F87401" w:rsidP="009A4265">
      <w:pPr>
        <w:autoSpaceDE w:val="0"/>
        <w:autoSpaceDN w:val="0"/>
        <w:spacing w:line="276" w:lineRule="auto"/>
        <w:jc w:val="both"/>
        <w:rPr>
          <w:rFonts w:ascii="Arial" w:hAnsi="Arial" w:cs="Arial"/>
          <w:sz w:val="20"/>
          <w:szCs w:val="20"/>
          <w:lang w:eastAsia="en-GB"/>
        </w:rPr>
      </w:pPr>
    </w:p>
    <w:p w14:paraId="49864FB3" w14:textId="55780416" w:rsidR="009A4265" w:rsidRPr="009A4265" w:rsidRDefault="009A4265" w:rsidP="009A4265">
      <w:pPr>
        <w:autoSpaceDE w:val="0"/>
        <w:autoSpaceDN w:val="0"/>
        <w:spacing w:line="276" w:lineRule="auto"/>
        <w:jc w:val="both"/>
        <w:rPr>
          <w:rFonts w:ascii="Arial" w:hAnsi="Arial" w:cs="Arial"/>
          <w:sz w:val="20"/>
          <w:szCs w:val="20"/>
          <w:lang w:eastAsia="en-GB"/>
        </w:rPr>
      </w:pPr>
      <w:r w:rsidRPr="009A4265">
        <w:rPr>
          <w:rFonts w:ascii="Arial" w:hAnsi="Arial" w:cs="Arial"/>
          <w:sz w:val="20"/>
          <w:szCs w:val="20"/>
          <w:lang w:eastAsia="en-GB"/>
        </w:rPr>
        <w:t xml:space="preserve">Given the vital role of the UK's bus fleet in providing sustainable </w:t>
      </w:r>
      <w:r w:rsidR="005435C7">
        <w:rPr>
          <w:rFonts w:ascii="Arial" w:hAnsi="Arial" w:cs="Arial"/>
          <w:sz w:val="20"/>
          <w:szCs w:val="20"/>
          <w:lang w:eastAsia="en-GB"/>
        </w:rPr>
        <w:t xml:space="preserve">nationwide </w:t>
      </w:r>
      <w:r w:rsidRPr="009A4265">
        <w:rPr>
          <w:rFonts w:ascii="Arial" w:hAnsi="Arial" w:cs="Arial"/>
          <w:sz w:val="20"/>
          <w:szCs w:val="20"/>
          <w:lang w:eastAsia="en-GB"/>
        </w:rPr>
        <w:t>mass trans</w:t>
      </w:r>
      <w:r>
        <w:rPr>
          <w:rFonts w:ascii="Arial" w:hAnsi="Arial" w:cs="Arial"/>
          <w:sz w:val="20"/>
          <w:szCs w:val="20"/>
          <w:lang w:eastAsia="en-GB"/>
        </w:rPr>
        <w:t>port</w:t>
      </w:r>
      <w:r w:rsidRPr="009A4265">
        <w:rPr>
          <w:rFonts w:ascii="Arial" w:hAnsi="Arial" w:cs="Arial"/>
          <w:sz w:val="20"/>
          <w:szCs w:val="20"/>
          <w:lang w:eastAsia="en-GB"/>
        </w:rPr>
        <w:t xml:space="preserve"> solutions, increased adoption demonstrates the sector's </w:t>
      </w:r>
      <w:r w:rsidR="007A60BF">
        <w:rPr>
          <w:rFonts w:ascii="Arial" w:hAnsi="Arial" w:cs="Arial"/>
          <w:sz w:val="20"/>
          <w:szCs w:val="20"/>
          <w:lang w:eastAsia="en-GB"/>
        </w:rPr>
        <w:t xml:space="preserve">steadfast </w:t>
      </w:r>
      <w:r w:rsidRPr="009A4265">
        <w:rPr>
          <w:rFonts w:ascii="Arial" w:hAnsi="Arial" w:cs="Arial"/>
          <w:sz w:val="20"/>
          <w:szCs w:val="20"/>
          <w:lang w:eastAsia="en-GB"/>
        </w:rPr>
        <w:t xml:space="preserve">commitment to </w:t>
      </w:r>
      <w:r w:rsidR="001258E2">
        <w:rPr>
          <w:rFonts w:ascii="Arial" w:hAnsi="Arial" w:cs="Arial"/>
          <w:sz w:val="20"/>
          <w:szCs w:val="20"/>
          <w:lang w:eastAsia="en-GB"/>
        </w:rPr>
        <w:t xml:space="preserve">the nation’s </w:t>
      </w:r>
      <w:r w:rsidR="00635D8A">
        <w:rPr>
          <w:rFonts w:ascii="Arial" w:hAnsi="Arial" w:cs="Arial"/>
          <w:sz w:val="20"/>
          <w:szCs w:val="20"/>
          <w:lang w:eastAsia="en-GB"/>
        </w:rPr>
        <w:t>zero emission mobility goals</w:t>
      </w:r>
      <w:r w:rsidRPr="009A4265">
        <w:rPr>
          <w:rFonts w:ascii="Arial" w:hAnsi="Arial" w:cs="Arial"/>
          <w:sz w:val="20"/>
          <w:szCs w:val="20"/>
          <w:lang w:eastAsia="en-GB"/>
        </w:rPr>
        <w:t xml:space="preserve">. Britain's expanding bus fleet, already advanced in its transition, has been further accelerated by the rollout of the Zero Emission Bus Regional Area (ZEBRA) scheme across regions. With the second phase of funding </w:t>
      </w:r>
      <w:r>
        <w:rPr>
          <w:rFonts w:ascii="Arial" w:hAnsi="Arial" w:cs="Arial"/>
          <w:sz w:val="20"/>
          <w:szCs w:val="20"/>
          <w:lang w:eastAsia="en-GB"/>
        </w:rPr>
        <w:t xml:space="preserve">now </w:t>
      </w:r>
      <w:r w:rsidRPr="009A4265">
        <w:rPr>
          <w:rFonts w:ascii="Arial" w:hAnsi="Arial" w:cs="Arial"/>
          <w:sz w:val="20"/>
          <w:szCs w:val="20"/>
          <w:lang w:eastAsia="en-GB"/>
        </w:rPr>
        <w:t xml:space="preserve">awarded and orders placed, additional </w:t>
      </w:r>
      <w:r w:rsidR="006532DE">
        <w:rPr>
          <w:rFonts w:ascii="Arial" w:hAnsi="Arial" w:cs="Arial"/>
          <w:sz w:val="20"/>
          <w:szCs w:val="20"/>
          <w:lang w:eastAsia="en-GB"/>
        </w:rPr>
        <w:t>zero emission</w:t>
      </w:r>
      <w:r w:rsidR="006532DE" w:rsidRPr="009A4265">
        <w:rPr>
          <w:rFonts w:ascii="Arial" w:hAnsi="Arial" w:cs="Arial"/>
          <w:sz w:val="20"/>
          <w:szCs w:val="20"/>
          <w:lang w:eastAsia="en-GB"/>
        </w:rPr>
        <w:t xml:space="preserve"> </w:t>
      </w:r>
      <w:r w:rsidRPr="009A4265">
        <w:rPr>
          <w:rFonts w:ascii="Arial" w:hAnsi="Arial" w:cs="Arial"/>
          <w:sz w:val="20"/>
          <w:szCs w:val="20"/>
          <w:lang w:eastAsia="en-GB"/>
        </w:rPr>
        <w:t>bus deliveries are expected this year.</w:t>
      </w:r>
    </w:p>
    <w:p w14:paraId="1A2B9A73" w14:textId="78776E43" w:rsidR="00F40846" w:rsidRPr="00C859B9" w:rsidRDefault="00F40846" w:rsidP="00F40846">
      <w:pPr>
        <w:autoSpaceDE w:val="0"/>
        <w:autoSpaceDN w:val="0"/>
        <w:spacing w:line="276" w:lineRule="auto"/>
        <w:jc w:val="center"/>
        <w:rPr>
          <w:rFonts w:ascii="Arial" w:hAnsi="Arial" w:cs="Arial"/>
          <w:sz w:val="20"/>
          <w:szCs w:val="20"/>
          <w:lang w:eastAsia="en-GB"/>
        </w:rPr>
      </w:pPr>
    </w:p>
    <w:p w14:paraId="02A3412D" w14:textId="3C1EB14B" w:rsidR="00303ADB" w:rsidRDefault="007459BA" w:rsidP="00303ADB">
      <w:pPr>
        <w:spacing w:line="276" w:lineRule="auto"/>
        <w:jc w:val="both"/>
        <w:rPr>
          <w:rFonts w:ascii="Arial" w:hAnsi="Arial" w:cs="Arial"/>
          <w:sz w:val="20"/>
          <w:szCs w:val="20"/>
          <w:lang w:eastAsia="en-GB"/>
        </w:rPr>
      </w:pPr>
      <w:r w:rsidRPr="006B36A4">
        <w:rPr>
          <w:rFonts w:ascii="Arial" w:hAnsi="Arial" w:cs="Arial"/>
          <w:b/>
          <w:bCs/>
          <w:color w:val="000000"/>
          <w:sz w:val="20"/>
          <w:szCs w:val="20"/>
          <w:lang w:eastAsia="en-GB"/>
        </w:rPr>
        <w:t>Mike Hawes, SMMT Chief Executive, </w:t>
      </w:r>
      <w:r w:rsidRPr="006B36A4">
        <w:rPr>
          <w:rFonts w:ascii="Arial" w:hAnsi="Arial" w:cs="Arial"/>
          <w:color w:val="000000"/>
          <w:sz w:val="20"/>
          <w:szCs w:val="20"/>
          <w:lang w:eastAsia="en-GB"/>
        </w:rPr>
        <w:t xml:space="preserve">said, </w:t>
      </w:r>
      <w:r w:rsidRPr="006B36A4">
        <w:rPr>
          <w:rFonts w:ascii="Arial" w:hAnsi="Arial" w:cs="Arial"/>
          <w:sz w:val="20"/>
          <w:szCs w:val="20"/>
          <w:lang w:eastAsia="en-GB"/>
        </w:rPr>
        <w:t>“</w:t>
      </w:r>
      <w:r w:rsidR="002D6D1E" w:rsidRPr="002D6D1E">
        <w:rPr>
          <w:rFonts w:ascii="Arial" w:hAnsi="Arial" w:cs="Arial"/>
          <w:sz w:val="20"/>
          <w:szCs w:val="20"/>
          <w:lang w:eastAsia="en-GB"/>
        </w:rPr>
        <w:t xml:space="preserve">Two years of growth and a 16-year high have cemented the recovery of Britain’s bus sector, with passenger numbers continuing to rise </w:t>
      </w:r>
      <w:r w:rsidR="007A19A0">
        <w:rPr>
          <w:rFonts w:ascii="Arial" w:hAnsi="Arial" w:cs="Arial"/>
          <w:sz w:val="20"/>
          <w:szCs w:val="20"/>
          <w:lang w:eastAsia="en-GB"/>
        </w:rPr>
        <w:t>alongside</w:t>
      </w:r>
      <w:r w:rsidR="002D6D1E" w:rsidRPr="002D6D1E">
        <w:rPr>
          <w:rFonts w:ascii="Arial" w:hAnsi="Arial" w:cs="Arial"/>
          <w:sz w:val="20"/>
          <w:szCs w:val="20"/>
          <w:lang w:eastAsia="en-GB"/>
        </w:rPr>
        <w:t xml:space="preserve"> increasing deliveries of new zero-emission buses.</w:t>
      </w:r>
      <w:r w:rsidR="00FC5192">
        <w:rPr>
          <w:rFonts w:ascii="Arial" w:hAnsi="Arial" w:cs="Arial"/>
          <w:sz w:val="20"/>
          <w:szCs w:val="20"/>
          <w:lang w:eastAsia="en-GB"/>
        </w:rPr>
        <w:t xml:space="preserve"> </w:t>
      </w:r>
      <w:r w:rsidR="000B76D6" w:rsidRPr="000B76D6">
        <w:rPr>
          <w:rFonts w:ascii="Arial" w:hAnsi="Arial" w:cs="Arial"/>
          <w:sz w:val="20"/>
          <w:szCs w:val="20"/>
          <w:lang w:eastAsia="en-GB"/>
        </w:rPr>
        <w:t>Government funding is helping deliver t</w:t>
      </w:r>
      <w:r w:rsidR="00AE66B1">
        <w:rPr>
          <w:rFonts w:ascii="Arial" w:hAnsi="Arial" w:cs="Arial"/>
          <w:sz w:val="20"/>
          <w:szCs w:val="20"/>
          <w:lang w:eastAsia="en-GB"/>
        </w:rPr>
        <w:t xml:space="preserve">his standout performance and, as </w:t>
      </w:r>
      <w:r w:rsidR="000B76D6" w:rsidRPr="000B76D6">
        <w:rPr>
          <w:rFonts w:ascii="Arial" w:hAnsi="Arial" w:cs="Arial"/>
          <w:sz w:val="20"/>
          <w:szCs w:val="20"/>
          <w:lang w:eastAsia="en-GB"/>
        </w:rPr>
        <w:t xml:space="preserve">Europe’s largest zero emission bus </w:t>
      </w:r>
      <w:r w:rsidR="008C63B8">
        <w:rPr>
          <w:rFonts w:ascii="Arial" w:hAnsi="Arial" w:cs="Arial"/>
          <w:sz w:val="20"/>
          <w:szCs w:val="20"/>
          <w:lang w:eastAsia="en-GB"/>
        </w:rPr>
        <w:t>market</w:t>
      </w:r>
      <w:r w:rsidR="000B76D6" w:rsidRPr="000B76D6">
        <w:rPr>
          <w:rFonts w:ascii="Arial" w:hAnsi="Arial" w:cs="Arial"/>
          <w:sz w:val="20"/>
          <w:szCs w:val="20"/>
          <w:lang w:eastAsia="en-GB"/>
        </w:rPr>
        <w:t>, we are well on our way to achieving our net zero goals</w:t>
      </w:r>
      <w:r w:rsidR="00600A4D">
        <w:rPr>
          <w:rFonts w:ascii="Arial" w:hAnsi="Arial" w:cs="Arial"/>
          <w:sz w:val="20"/>
          <w:szCs w:val="20"/>
          <w:lang w:eastAsia="en-GB"/>
        </w:rPr>
        <w:t xml:space="preserve">, </w:t>
      </w:r>
      <w:r w:rsidR="000B76D6" w:rsidRPr="000B76D6">
        <w:rPr>
          <w:rFonts w:ascii="Arial" w:hAnsi="Arial" w:cs="Arial"/>
          <w:sz w:val="20"/>
          <w:szCs w:val="20"/>
          <w:lang w:eastAsia="en-GB"/>
        </w:rPr>
        <w:t xml:space="preserve">improving air quality and providing sustainable </w:t>
      </w:r>
      <w:r w:rsidR="00600A4D">
        <w:rPr>
          <w:rFonts w:ascii="Arial" w:hAnsi="Arial" w:cs="Arial"/>
          <w:sz w:val="20"/>
          <w:szCs w:val="20"/>
          <w:lang w:eastAsia="en-GB"/>
        </w:rPr>
        <w:t>public transport</w:t>
      </w:r>
      <w:r w:rsidR="00600A4D" w:rsidRPr="000B76D6">
        <w:rPr>
          <w:rFonts w:ascii="Arial" w:hAnsi="Arial" w:cs="Arial"/>
          <w:sz w:val="20"/>
          <w:szCs w:val="20"/>
          <w:lang w:eastAsia="en-GB"/>
        </w:rPr>
        <w:t xml:space="preserve"> </w:t>
      </w:r>
      <w:r w:rsidR="00D2151E">
        <w:rPr>
          <w:rFonts w:ascii="Arial" w:hAnsi="Arial" w:cs="Arial"/>
          <w:sz w:val="20"/>
          <w:szCs w:val="20"/>
          <w:lang w:eastAsia="en-GB"/>
        </w:rPr>
        <w:t>in every region</w:t>
      </w:r>
      <w:r w:rsidR="000B76D6" w:rsidRPr="000B76D6">
        <w:rPr>
          <w:rFonts w:ascii="Arial" w:hAnsi="Arial" w:cs="Arial"/>
          <w:sz w:val="20"/>
          <w:szCs w:val="20"/>
          <w:lang w:eastAsia="en-GB"/>
        </w:rPr>
        <w:t>.”</w:t>
      </w:r>
    </w:p>
    <w:p w14:paraId="1A2C9369" w14:textId="03C262F0" w:rsidR="00303ADB" w:rsidRDefault="00303ADB" w:rsidP="00303ADB">
      <w:pPr>
        <w:spacing w:line="276" w:lineRule="auto"/>
        <w:jc w:val="center"/>
        <w:rPr>
          <w:rFonts w:ascii="Arial" w:hAnsi="Arial" w:cs="Arial"/>
          <w:sz w:val="20"/>
          <w:szCs w:val="20"/>
          <w:lang w:eastAsia="en-GB"/>
        </w:rPr>
      </w:pPr>
      <w:r>
        <w:rPr>
          <w:noProof/>
        </w:rPr>
        <w:lastRenderedPageBreak/>
        <w:drawing>
          <wp:inline distT="0" distB="0" distL="0" distR="0" wp14:anchorId="535A47BC" wp14:editId="53E4986C">
            <wp:extent cx="5011665" cy="1766047"/>
            <wp:effectExtent l="0" t="0" r="0" b="5715"/>
            <wp:docPr id="116552448" name="Picture 6" descr="A graph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52448" name="Picture 6" descr="A graph with numbers an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2156" cy="1776792"/>
                    </a:xfrm>
                    <a:prstGeom prst="rect">
                      <a:avLst/>
                    </a:prstGeom>
                    <a:noFill/>
                    <a:ln>
                      <a:noFill/>
                    </a:ln>
                  </pic:spPr>
                </pic:pic>
              </a:graphicData>
            </a:graphic>
          </wp:inline>
        </w:drawing>
      </w:r>
    </w:p>
    <w:p w14:paraId="25DE0041" w14:textId="78AA1DDA" w:rsidR="00303ADB" w:rsidRDefault="00A36127" w:rsidP="00303ADB">
      <w:pPr>
        <w:spacing w:line="276" w:lineRule="auto"/>
        <w:jc w:val="center"/>
        <w:rPr>
          <w:rFonts w:ascii="Arial" w:hAnsi="Arial" w:cs="Arial"/>
          <w:sz w:val="20"/>
          <w:szCs w:val="20"/>
          <w:lang w:eastAsia="en-GB"/>
        </w:rPr>
      </w:pPr>
      <w:r>
        <w:rPr>
          <w:rFonts w:ascii="Arial" w:hAnsi="Arial" w:cs="Arial"/>
          <w:noProof/>
          <w:sz w:val="20"/>
          <w:szCs w:val="20"/>
          <w:lang w:eastAsia="en-GB"/>
        </w:rPr>
        <w:drawing>
          <wp:inline distT="0" distB="0" distL="0" distR="0" wp14:anchorId="0D013BFE" wp14:editId="0493A412">
            <wp:extent cx="4800417" cy="1567688"/>
            <wp:effectExtent l="0" t="0" r="635" b="0"/>
            <wp:docPr id="2041927507" name="Picture 3"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927507" name="Picture 3" descr="A table with numbers and 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4993" cy="1578980"/>
                    </a:xfrm>
                    <a:prstGeom prst="rect">
                      <a:avLst/>
                    </a:prstGeom>
                    <a:noFill/>
                    <a:ln>
                      <a:noFill/>
                    </a:ln>
                  </pic:spPr>
                </pic:pic>
              </a:graphicData>
            </a:graphic>
          </wp:inline>
        </w:drawing>
      </w:r>
    </w:p>
    <w:p w14:paraId="214B61F5" w14:textId="61D27253" w:rsidR="00A36127" w:rsidRPr="00A36127" w:rsidRDefault="00A36127" w:rsidP="00A36127">
      <w:pPr>
        <w:spacing w:line="276" w:lineRule="auto"/>
        <w:jc w:val="center"/>
        <w:rPr>
          <w:rFonts w:ascii="Arial" w:hAnsi="Arial" w:cs="Arial"/>
          <w:sz w:val="20"/>
          <w:szCs w:val="20"/>
          <w:lang w:eastAsia="en-GB"/>
        </w:rPr>
      </w:pPr>
      <w:r w:rsidRPr="00A36127">
        <w:rPr>
          <w:rFonts w:ascii="Arial" w:hAnsi="Arial" w:cs="Arial"/>
          <w:noProof/>
          <w:sz w:val="20"/>
          <w:szCs w:val="20"/>
          <w:lang w:eastAsia="en-GB"/>
        </w:rPr>
        <w:drawing>
          <wp:inline distT="0" distB="0" distL="0" distR="0" wp14:anchorId="5798F066" wp14:editId="31E55CE0">
            <wp:extent cx="1975104" cy="1596320"/>
            <wp:effectExtent l="0" t="0" r="6350" b="4445"/>
            <wp:docPr id="305984957" name="Picture 2" descr="A graph of regions with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984957" name="Picture 2" descr="A graph of regions with numbers&#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3643" cy="1603221"/>
                    </a:xfrm>
                    <a:prstGeom prst="rect">
                      <a:avLst/>
                    </a:prstGeom>
                    <a:noFill/>
                    <a:ln>
                      <a:noFill/>
                    </a:ln>
                  </pic:spPr>
                </pic:pic>
              </a:graphicData>
            </a:graphic>
          </wp:inline>
        </w:drawing>
      </w:r>
    </w:p>
    <w:p w14:paraId="2263C751" w14:textId="77777777" w:rsidR="00F87401" w:rsidRPr="00F87401" w:rsidRDefault="00F87401" w:rsidP="000B76D6">
      <w:pPr>
        <w:spacing w:line="276" w:lineRule="auto"/>
        <w:rPr>
          <w:rFonts w:ascii="Arial" w:hAnsi="Arial" w:cs="Arial"/>
          <w:sz w:val="8"/>
          <w:szCs w:val="8"/>
          <w:lang w:eastAsia="en-GB"/>
        </w:rPr>
      </w:pPr>
    </w:p>
    <w:p w14:paraId="6EE5C4D1" w14:textId="345A0435" w:rsidR="00EE5F91" w:rsidRDefault="0018317E" w:rsidP="00EF0D7D">
      <w:pPr>
        <w:spacing w:line="276" w:lineRule="auto"/>
        <w:jc w:val="center"/>
        <w:rPr>
          <w:rFonts w:ascii="Arial" w:hAnsi="Arial" w:cs="Arial"/>
          <w:sz w:val="20"/>
          <w:szCs w:val="20"/>
          <w:lang w:eastAsia="en-GB"/>
        </w:rPr>
      </w:pPr>
      <w:r>
        <w:rPr>
          <w:rFonts w:ascii="Arial" w:hAnsi="Arial" w:cs="Arial"/>
          <w:noProof/>
          <w:sz w:val="20"/>
          <w:szCs w:val="20"/>
          <w:lang w:eastAsia="en-GB"/>
        </w:rPr>
        <w:drawing>
          <wp:inline distT="0" distB="0" distL="0" distR="0" wp14:anchorId="472A8C5B" wp14:editId="51C16D87">
            <wp:extent cx="4157472" cy="2481398"/>
            <wp:effectExtent l="0" t="0" r="0" b="0"/>
            <wp:docPr id="17700419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2971" cy="2490649"/>
                    </a:xfrm>
                    <a:prstGeom prst="rect">
                      <a:avLst/>
                    </a:prstGeom>
                    <a:noFill/>
                    <a:ln>
                      <a:noFill/>
                    </a:ln>
                  </pic:spPr>
                </pic:pic>
              </a:graphicData>
            </a:graphic>
          </wp:inline>
        </w:drawing>
      </w:r>
    </w:p>
    <w:p w14:paraId="563347C5" w14:textId="77777777" w:rsidR="0018317E" w:rsidRDefault="0018317E" w:rsidP="00CF5E01">
      <w:pPr>
        <w:spacing w:line="276" w:lineRule="auto"/>
        <w:rPr>
          <w:rFonts w:ascii="Arial" w:hAnsi="Arial" w:cs="Arial"/>
          <w:b/>
          <w:bCs/>
          <w:color w:val="1074CB"/>
          <w:sz w:val="16"/>
          <w:szCs w:val="16"/>
          <w:u w:val="single"/>
          <w:lang w:eastAsia="en-GB"/>
        </w:rPr>
      </w:pPr>
    </w:p>
    <w:p w14:paraId="007F44DA" w14:textId="6379E42C" w:rsidR="00CF5E01" w:rsidRDefault="007459BA" w:rsidP="00CF5E01">
      <w:pPr>
        <w:spacing w:line="276" w:lineRule="auto"/>
        <w:rPr>
          <w:rFonts w:ascii="Arial" w:hAnsi="Arial" w:cs="Arial"/>
          <w:color w:val="0070C0"/>
          <w:sz w:val="16"/>
          <w:szCs w:val="16"/>
          <w:lang w:val="en-US" w:eastAsia="en-GB"/>
        </w:rPr>
      </w:pPr>
      <w:r>
        <w:rPr>
          <w:rFonts w:ascii="Arial" w:hAnsi="Arial" w:cs="Arial"/>
          <w:b/>
          <w:bCs/>
          <w:color w:val="1074CB"/>
          <w:sz w:val="16"/>
          <w:szCs w:val="16"/>
          <w:u w:val="single"/>
          <w:lang w:eastAsia="en-GB"/>
        </w:rPr>
        <w:t>Notes to editors</w:t>
      </w:r>
      <w:r>
        <w:rPr>
          <w:rFonts w:ascii="Arial" w:hAnsi="Arial" w:cs="Arial"/>
          <w:color w:val="1074CB"/>
          <w:sz w:val="16"/>
          <w:szCs w:val="16"/>
          <w:u w:val="single"/>
          <w:lang w:eastAsia="en-GB"/>
        </w:rPr>
        <w:br/>
      </w:r>
      <w:r w:rsidR="00CF5E01" w:rsidRPr="007B7BE6">
        <w:rPr>
          <w:rFonts w:ascii="Arial" w:hAnsi="Arial" w:cs="Arial"/>
          <w:color w:val="1074CB"/>
          <w:sz w:val="16"/>
          <w:szCs w:val="16"/>
          <w:lang w:eastAsia="en-GB"/>
        </w:rPr>
        <w:t xml:space="preserve">1. Full year bus </w:t>
      </w:r>
      <w:r w:rsidR="00CF5E01" w:rsidRPr="00465240">
        <w:rPr>
          <w:rFonts w:ascii="Arial" w:hAnsi="Arial" w:cs="Arial"/>
          <w:color w:val="1074CB"/>
          <w:sz w:val="16"/>
          <w:szCs w:val="16"/>
          <w:lang w:eastAsia="en-GB"/>
        </w:rPr>
        <w:t xml:space="preserve">and coach registrations, 2008: </w:t>
      </w:r>
      <w:r w:rsidR="00CF5E01" w:rsidRPr="00465240">
        <w:rPr>
          <w:rFonts w:ascii="Arial" w:hAnsi="Arial" w:cs="Arial"/>
          <w:color w:val="0070C0"/>
          <w:sz w:val="16"/>
          <w:szCs w:val="16"/>
          <w:lang w:val="en-US" w:eastAsia="en-GB"/>
        </w:rPr>
        <w:t>9,558 units</w:t>
      </w:r>
    </w:p>
    <w:p w14:paraId="60EBE621" w14:textId="21A013FA" w:rsidR="00CF5E01" w:rsidRPr="00465240" w:rsidRDefault="00CF5E01" w:rsidP="00CF5E01">
      <w:pPr>
        <w:spacing w:line="276" w:lineRule="auto"/>
        <w:rPr>
          <w:rFonts w:ascii="Arial" w:hAnsi="Arial" w:cs="Arial"/>
          <w:color w:val="0070C0"/>
          <w:sz w:val="16"/>
          <w:szCs w:val="16"/>
          <w:lang w:val="en-US" w:eastAsia="en-GB"/>
        </w:rPr>
      </w:pPr>
      <w:r>
        <w:rPr>
          <w:rFonts w:ascii="Arial" w:hAnsi="Arial" w:cs="Arial"/>
          <w:color w:val="0070C0"/>
          <w:sz w:val="16"/>
          <w:szCs w:val="16"/>
          <w:lang w:val="en-US" w:eastAsia="en-GB"/>
        </w:rPr>
        <w:t xml:space="preserve">2. </w:t>
      </w:r>
      <w:r>
        <w:rPr>
          <w:rFonts w:ascii="Arial" w:hAnsi="Arial" w:cs="Arial"/>
          <w:color w:val="1074CB"/>
          <w:sz w:val="16"/>
          <w:szCs w:val="16"/>
          <w:lang w:eastAsia="en-GB"/>
        </w:rPr>
        <w:t>Italy (2</w:t>
      </w:r>
      <w:r w:rsidRPr="00B4046E">
        <w:rPr>
          <w:rFonts w:ascii="Arial" w:hAnsi="Arial" w:cs="Arial"/>
          <w:color w:val="1074CB"/>
          <w:sz w:val="16"/>
          <w:szCs w:val="16"/>
          <w:vertAlign w:val="superscript"/>
          <w:lang w:eastAsia="en-GB"/>
        </w:rPr>
        <w:t>nd</w:t>
      </w:r>
      <w:r>
        <w:rPr>
          <w:rFonts w:ascii="Arial" w:hAnsi="Arial" w:cs="Arial"/>
          <w:color w:val="1074CB"/>
          <w:sz w:val="16"/>
          <w:szCs w:val="16"/>
          <w:lang w:eastAsia="en-GB"/>
        </w:rPr>
        <w:t xml:space="preserve"> place) total bus registrations, 2024 (ACEA): 6,594 units</w:t>
      </w:r>
    </w:p>
    <w:p w14:paraId="3122B3A7" w14:textId="0FD5C96D" w:rsidR="00CF5E01" w:rsidRDefault="00CF5E01" w:rsidP="00CF5E01">
      <w:pPr>
        <w:spacing w:line="276" w:lineRule="auto"/>
        <w:rPr>
          <w:rFonts w:ascii="Arial" w:hAnsi="Arial" w:cs="Arial"/>
          <w:color w:val="0070C0"/>
          <w:sz w:val="16"/>
          <w:szCs w:val="16"/>
          <w:lang w:eastAsia="en-GB"/>
        </w:rPr>
      </w:pPr>
      <w:r>
        <w:rPr>
          <w:rFonts w:ascii="Arial" w:hAnsi="Arial" w:cs="Arial"/>
          <w:color w:val="1074CB"/>
          <w:sz w:val="16"/>
          <w:szCs w:val="16"/>
          <w:lang w:eastAsia="en-GB"/>
        </w:rPr>
        <w:t>3</w:t>
      </w:r>
      <w:r w:rsidR="00EF0D7D" w:rsidRPr="007B7BE6">
        <w:rPr>
          <w:rFonts w:ascii="Arial" w:hAnsi="Arial" w:cs="Arial"/>
          <w:color w:val="1074CB"/>
          <w:sz w:val="16"/>
          <w:szCs w:val="16"/>
          <w:lang w:eastAsia="en-GB"/>
        </w:rPr>
        <w:t xml:space="preserve">. </w:t>
      </w:r>
      <w:r w:rsidRPr="001B7CD0">
        <w:rPr>
          <w:rFonts w:ascii="Arial" w:hAnsi="Arial" w:cs="Arial"/>
          <w:color w:val="0070C0"/>
          <w:sz w:val="16"/>
          <w:szCs w:val="16"/>
          <w:lang w:eastAsia="en-GB"/>
        </w:rPr>
        <w:t>Italy (2</w:t>
      </w:r>
      <w:r w:rsidRPr="001B7CD0">
        <w:rPr>
          <w:rFonts w:ascii="Arial" w:hAnsi="Arial" w:cs="Arial"/>
          <w:color w:val="0070C0"/>
          <w:sz w:val="16"/>
          <w:szCs w:val="16"/>
          <w:vertAlign w:val="superscript"/>
          <w:lang w:eastAsia="en-GB"/>
        </w:rPr>
        <w:t>nd</w:t>
      </w:r>
      <w:r w:rsidRPr="001B7CD0">
        <w:rPr>
          <w:rFonts w:ascii="Arial" w:hAnsi="Arial" w:cs="Arial"/>
          <w:color w:val="0070C0"/>
          <w:sz w:val="16"/>
          <w:szCs w:val="16"/>
          <w:lang w:eastAsia="en-GB"/>
        </w:rPr>
        <w:t xml:space="preserve"> place) ZE</w:t>
      </w:r>
      <w:r>
        <w:rPr>
          <w:rFonts w:ascii="Arial" w:hAnsi="Arial" w:cs="Arial"/>
          <w:color w:val="0070C0"/>
          <w:sz w:val="16"/>
          <w:szCs w:val="16"/>
          <w:lang w:eastAsia="en-GB"/>
        </w:rPr>
        <w:t>B</w:t>
      </w:r>
      <w:r w:rsidRPr="001B7CD0">
        <w:rPr>
          <w:rFonts w:ascii="Arial" w:hAnsi="Arial" w:cs="Arial"/>
          <w:color w:val="0070C0"/>
          <w:sz w:val="16"/>
          <w:szCs w:val="16"/>
          <w:lang w:eastAsia="en-GB"/>
        </w:rPr>
        <w:t xml:space="preserve"> registrations, 2024</w:t>
      </w:r>
      <w:r w:rsidR="002454C4">
        <w:rPr>
          <w:rFonts w:ascii="Arial" w:hAnsi="Arial" w:cs="Arial"/>
          <w:color w:val="0070C0"/>
          <w:sz w:val="16"/>
          <w:szCs w:val="16"/>
          <w:lang w:eastAsia="en-GB"/>
        </w:rPr>
        <w:t xml:space="preserve"> (ACEA)</w:t>
      </w:r>
      <w:r w:rsidRPr="001B7CD0">
        <w:rPr>
          <w:rFonts w:ascii="Arial" w:hAnsi="Arial" w:cs="Arial"/>
          <w:color w:val="0070C0"/>
          <w:sz w:val="16"/>
          <w:szCs w:val="16"/>
          <w:lang w:eastAsia="en-GB"/>
        </w:rPr>
        <w:t>: 1,175 units</w:t>
      </w:r>
    </w:p>
    <w:p w14:paraId="278278B3" w14:textId="38CA84B7" w:rsidR="00176204" w:rsidRDefault="00176204" w:rsidP="00CF5E01">
      <w:pPr>
        <w:spacing w:line="276" w:lineRule="auto"/>
        <w:rPr>
          <w:rFonts w:ascii="Arial" w:hAnsi="Arial" w:cs="Arial"/>
          <w:color w:val="0070C0"/>
          <w:sz w:val="16"/>
          <w:szCs w:val="16"/>
          <w:lang w:eastAsia="en-GB"/>
        </w:rPr>
      </w:pPr>
    </w:p>
    <w:p w14:paraId="059A9B3F" w14:textId="77777777" w:rsidR="00CF5E01" w:rsidRPr="00176204" w:rsidRDefault="00CF5E01" w:rsidP="00CF5E01">
      <w:pPr>
        <w:spacing w:line="276" w:lineRule="auto"/>
        <w:rPr>
          <w:rFonts w:ascii="Arial" w:hAnsi="Arial" w:cs="Arial"/>
          <w:color w:val="0070C0"/>
          <w:sz w:val="16"/>
          <w:szCs w:val="16"/>
          <w:lang w:eastAsia="en-GB"/>
        </w:rPr>
      </w:pPr>
    </w:p>
    <w:p w14:paraId="3913BD34" w14:textId="77777777" w:rsidR="004B05E2" w:rsidRDefault="004B05E2" w:rsidP="004B05E2">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454E36CD" w14:textId="77777777" w:rsidR="004B05E2" w:rsidRDefault="004B05E2" w:rsidP="004B05E2"/>
    <w:p w14:paraId="6499382D" w14:textId="77777777" w:rsidR="004B05E2" w:rsidRDefault="004B05E2" w:rsidP="004B05E2">
      <w:r>
        <w:rPr>
          <w:rFonts w:ascii="Arial" w:hAnsi="Arial" w:cs="Arial"/>
          <w:color w:val="1074CB"/>
          <w:sz w:val="16"/>
          <w:szCs w:val="16"/>
        </w:rPr>
        <w:lastRenderedPageBreak/>
        <w:t xml:space="preserve">The Society of Motor Manufacturers and Traders (SMMT) is one of the largest and most influential trade associations, representing the automotive industry in the UK. </w:t>
      </w:r>
    </w:p>
    <w:p w14:paraId="650D1127" w14:textId="77777777" w:rsidR="004B05E2" w:rsidRDefault="004B05E2" w:rsidP="004B05E2">
      <w:r>
        <w:rPr>
          <w:rFonts w:ascii="Arial" w:hAnsi="Arial" w:cs="Arial"/>
          <w:color w:val="1074CB"/>
          <w:sz w:val="16"/>
          <w:szCs w:val="16"/>
        </w:rPr>
        <w:t> </w:t>
      </w:r>
    </w:p>
    <w:p w14:paraId="4157FA35" w14:textId="77777777" w:rsidR="004B05E2" w:rsidRDefault="004B05E2" w:rsidP="004B05E2">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67269273" w14:textId="77777777" w:rsidR="004B05E2" w:rsidRDefault="004B05E2" w:rsidP="004B05E2">
      <w:r>
        <w:rPr>
          <w:rFonts w:ascii="Arial" w:hAnsi="Arial" w:cs="Arial"/>
          <w:i/>
          <w:iCs/>
          <w:color w:val="1074CB"/>
          <w:sz w:val="16"/>
          <w:szCs w:val="16"/>
        </w:rPr>
        <w:t> </w:t>
      </w:r>
    </w:p>
    <w:p w14:paraId="4DCD45C1" w14:textId="77777777" w:rsidR="004B05E2" w:rsidRDefault="004B05E2" w:rsidP="004B05E2">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56F9E03E" w14:textId="77777777" w:rsidR="004B05E2" w:rsidRDefault="004B05E2" w:rsidP="004B05E2">
      <w:r>
        <w:rPr>
          <w:rFonts w:ascii="Arial" w:hAnsi="Arial" w:cs="Arial"/>
          <w:b/>
          <w:bCs/>
          <w:color w:val="1074CB"/>
          <w:sz w:val="16"/>
          <w:szCs w:val="16"/>
        </w:rPr>
        <w:t> </w:t>
      </w:r>
    </w:p>
    <w:p w14:paraId="4B1C9047" w14:textId="77777777" w:rsidR="004B05E2" w:rsidRDefault="004B05E2" w:rsidP="004B05E2">
      <w:pPr>
        <w:spacing w:after="160" w:line="312" w:lineRule="auto"/>
        <w:jc w:val="both"/>
      </w:pPr>
      <w:r>
        <w:rPr>
          <w:rFonts w:ascii="Arial" w:hAnsi="Arial" w:cs="Arial"/>
          <w:color w:val="1074CB"/>
          <w:sz w:val="16"/>
          <w:szCs w:val="16"/>
          <w:shd w:val="clear" w:color="auto" w:fill="FFFFFF"/>
        </w:rPr>
        <w:t>More detail on UK Automotive available in SMMT's Motor Industry Facts publication at </w:t>
      </w:r>
      <w:hyperlink r:id="rId10" w:tgtFrame="_blank" w:history="1">
        <w:r>
          <w:rPr>
            <w:rStyle w:val="Hyperlink"/>
            <w:rFonts w:ascii="Arial" w:hAnsi="Arial" w:cs="Arial"/>
            <w:color w:val="1074CB"/>
            <w:sz w:val="16"/>
            <w:szCs w:val="16"/>
            <w:shd w:val="clear" w:color="auto" w:fill="FFFFFF"/>
          </w:rPr>
          <w:t>www.smmt.co.uk/reports/smmt-motor-industry-facts/</w:t>
        </w:r>
      </w:hyperlink>
    </w:p>
    <w:p w14:paraId="21D7C0E5" w14:textId="77777777" w:rsidR="004B05E2" w:rsidRDefault="004B05E2" w:rsidP="004B05E2">
      <w:pPr>
        <w:spacing w:line="276" w:lineRule="auto"/>
        <w:jc w:val="both"/>
      </w:pPr>
      <w:r>
        <w:rPr>
          <w:rFonts w:ascii="Arial" w:hAnsi="Arial" w:cs="Arial"/>
          <w:b/>
          <w:bCs/>
          <w:color w:val="1074CB"/>
          <w:sz w:val="16"/>
          <w:szCs w:val="16"/>
        </w:rPr>
        <w:t xml:space="preserve">Broadcasters: </w:t>
      </w:r>
      <w:r>
        <w:rPr>
          <w:rFonts w:ascii="Arial" w:hAnsi="Arial" w:cs="Arial"/>
          <w:color w:val="1074CB"/>
          <w:sz w:val="16"/>
          <w:szCs w:val="16"/>
        </w:rPr>
        <w:t>SMMT has an ISDN studio and access to expert spokespeople, case studies and regional representatives.</w:t>
      </w:r>
    </w:p>
    <w:p w14:paraId="6D0FE782" w14:textId="77777777" w:rsidR="004B05E2" w:rsidRDefault="004B05E2" w:rsidP="004B05E2">
      <w:pPr>
        <w:spacing w:line="276" w:lineRule="auto"/>
        <w:ind w:right="280"/>
      </w:pPr>
      <w:r>
        <w:rPr>
          <w:rFonts w:ascii="Arial" w:hAnsi="Arial" w:cs="Arial"/>
          <w:b/>
          <w:bCs/>
          <w:color w:val="1074CB"/>
          <w:sz w:val="16"/>
          <w:szCs w:val="16"/>
        </w:rPr>
        <w:t> </w:t>
      </w:r>
    </w:p>
    <w:p w14:paraId="163149A9" w14:textId="77777777" w:rsidR="004B05E2" w:rsidRDefault="004B05E2" w:rsidP="004B05E2">
      <w:pPr>
        <w:spacing w:line="276" w:lineRule="auto"/>
        <w:ind w:right="280"/>
        <w:rPr>
          <w:lang w:val="it-IT"/>
        </w:rPr>
      </w:pPr>
      <w:r>
        <w:rPr>
          <w:rFonts w:ascii="Arial" w:hAnsi="Arial" w:cs="Arial"/>
          <w:b/>
          <w:bCs/>
          <w:color w:val="1074CB"/>
          <w:sz w:val="16"/>
          <w:szCs w:val="16"/>
          <w:lang w:val="it-IT"/>
        </w:rPr>
        <w:t>Media contacts</w:t>
      </w:r>
    </w:p>
    <w:p w14:paraId="7BE38D5E" w14:textId="77777777" w:rsidR="004B05E2" w:rsidRDefault="004B05E2" w:rsidP="004B05E2">
      <w:pPr>
        <w:spacing w:line="276" w:lineRule="auto"/>
        <w:ind w:right="280"/>
        <w:rPr>
          <w:lang w:val="it-IT"/>
        </w:rPr>
      </w:pPr>
      <w:r>
        <w:rPr>
          <w:rFonts w:ascii="Arial" w:hAnsi="Arial" w:cs="Arial"/>
          <w:b/>
          <w:bCs/>
          <w:color w:val="1074CB"/>
          <w:sz w:val="16"/>
          <w:szCs w:val="16"/>
          <w:lang w:val="it-IT"/>
        </w:rPr>
        <w:t> </w:t>
      </w:r>
    </w:p>
    <w:p w14:paraId="63B33918" w14:textId="1C900598" w:rsidR="004B05E2" w:rsidRPr="00570BC3" w:rsidRDefault="004B05E2" w:rsidP="004B05E2">
      <w:pPr>
        <w:spacing w:line="276" w:lineRule="auto"/>
        <w:ind w:right="280"/>
        <w:rPr>
          <w:lang w:val="de-DE"/>
        </w:rPr>
      </w:pPr>
      <w:r w:rsidRPr="00570BC3">
        <w:rPr>
          <w:rFonts w:ascii="Arial" w:hAnsi="Arial" w:cs="Arial"/>
          <w:color w:val="1074CB"/>
          <w:sz w:val="16"/>
          <w:szCs w:val="16"/>
          <w:lang w:val="de-DE"/>
        </w:rPr>
        <w:t xml:space="preserve">Paul Mauerhoff                         07809 522181          </w:t>
      </w:r>
      <w:hyperlink r:id="rId11" w:history="1">
        <w:r w:rsidR="0000089B" w:rsidRPr="00570BC3">
          <w:rPr>
            <w:rStyle w:val="Hyperlink"/>
            <w:rFonts w:ascii="Arial" w:hAnsi="Arial" w:cs="Arial"/>
            <w:sz w:val="16"/>
            <w:szCs w:val="16"/>
            <w:lang w:val="de-DE"/>
          </w:rPr>
          <w:t>pmauerhoff@smmt.co.uk</w:t>
        </w:r>
      </w:hyperlink>
      <w:r w:rsidR="0000089B" w:rsidRPr="00570BC3">
        <w:rPr>
          <w:rFonts w:ascii="Arial" w:hAnsi="Arial" w:cs="Arial"/>
          <w:color w:val="1074CB"/>
          <w:sz w:val="16"/>
          <w:szCs w:val="16"/>
          <w:lang w:val="de-DE"/>
        </w:rPr>
        <w:t xml:space="preserve"> </w:t>
      </w:r>
      <w:r w:rsidRPr="00570BC3">
        <w:rPr>
          <w:rFonts w:ascii="Arial" w:hAnsi="Arial" w:cs="Arial"/>
          <w:color w:val="1074CB"/>
          <w:sz w:val="16"/>
          <w:szCs w:val="16"/>
          <w:lang w:val="de-DE"/>
        </w:rPr>
        <w:t xml:space="preserve">  </w:t>
      </w:r>
    </w:p>
    <w:p w14:paraId="6DA247ED" w14:textId="77777777" w:rsidR="004B05E2" w:rsidRPr="00836A02" w:rsidRDefault="004B05E2" w:rsidP="004B05E2">
      <w:pPr>
        <w:spacing w:line="276" w:lineRule="auto"/>
        <w:rPr>
          <w:lang w:val="fr-FR"/>
        </w:rPr>
      </w:pPr>
      <w:r w:rsidRPr="00836A02">
        <w:rPr>
          <w:rFonts w:ascii="Arial" w:hAnsi="Arial" w:cs="Arial"/>
          <w:color w:val="1074CB"/>
          <w:sz w:val="16"/>
          <w:szCs w:val="16"/>
          <w:lang w:val="fr-FR"/>
        </w:rPr>
        <w:t xml:space="preserve">James Boley                             07927 668565          </w:t>
      </w:r>
      <w:hyperlink r:id="rId12" w:history="1">
        <w:r w:rsidRPr="00836A02">
          <w:rPr>
            <w:rStyle w:val="Hyperlink"/>
            <w:rFonts w:ascii="Arial" w:hAnsi="Arial" w:cs="Arial"/>
            <w:color w:val="1074CB"/>
            <w:sz w:val="16"/>
            <w:szCs w:val="16"/>
            <w:lang w:val="fr-FR"/>
          </w:rPr>
          <w:t>jboley@smmt.co.uk</w:t>
        </w:r>
      </w:hyperlink>
      <w:r w:rsidRPr="00836A02">
        <w:rPr>
          <w:rFonts w:ascii="Arial" w:hAnsi="Arial" w:cs="Arial"/>
          <w:color w:val="1074CB"/>
          <w:sz w:val="16"/>
          <w:szCs w:val="16"/>
          <w:lang w:val="fr-FR"/>
        </w:rPr>
        <w:t xml:space="preserve"> </w:t>
      </w:r>
    </w:p>
    <w:p w14:paraId="05AE32C2" w14:textId="77777777" w:rsidR="004B05E2" w:rsidRDefault="004B05E2" w:rsidP="004B05E2">
      <w:pPr>
        <w:spacing w:line="276" w:lineRule="auto"/>
      </w:pPr>
      <w:r>
        <w:rPr>
          <w:rFonts w:ascii="Arial" w:hAnsi="Arial" w:cs="Arial"/>
          <w:color w:val="1074CB"/>
          <w:sz w:val="16"/>
          <w:szCs w:val="16"/>
        </w:rPr>
        <w:t xml:space="preserve">Rebecca Gibbs                         07708 480889          </w:t>
      </w:r>
      <w:hyperlink r:id="rId13" w:history="1">
        <w:r>
          <w:rPr>
            <w:rStyle w:val="Hyperlink"/>
            <w:rFonts w:ascii="Arial" w:hAnsi="Arial" w:cs="Arial"/>
            <w:color w:val="1074CB"/>
            <w:sz w:val="16"/>
            <w:szCs w:val="16"/>
          </w:rPr>
          <w:t>rgibbs@smmt.co.uk</w:t>
        </w:r>
      </w:hyperlink>
      <w:r>
        <w:rPr>
          <w:rFonts w:ascii="Arial" w:hAnsi="Arial" w:cs="Arial"/>
          <w:color w:val="1074CB"/>
          <w:sz w:val="16"/>
          <w:szCs w:val="16"/>
        </w:rPr>
        <w:t xml:space="preserve"> </w:t>
      </w:r>
      <w:r>
        <w:rPr>
          <w:rFonts w:ascii="Arial" w:hAnsi="Arial" w:cs="Arial"/>
          <w:color w:val="1074CB"/>
          <w:sz w:val="16"/>
          <w:szCs w:val="16"/>
        </w:rPr>
        <w:br/>
        <w:t>Scott Clarke                              07912 799959</w:t>
      </w:r>
      <w:r>
        <w:rPr>
          <w:rFonts w:ascii="Arial" w:hAnsi="Arial" w:cs="Arial"/>
          <w:color w:val="1074CB"/>
        </w:rPr>
        <w:t xml:space="preserve">       </w:t>
      </w:r>
      <w:hyperlink r:id="rId14" w:history="1">
        <w:r>
          <w:rPr>
            <w:rStyle w:val="Hyperlink"/>
            <w:rFonts w:ascii="Arial" w:hAnsi="Arial" w:cs="Arial"/>
            <w:color w:val="1074CB"/>
            <w:sz w:val="16"/>
            <w:szCs w:val="16"/>
          </w:rPr>
          <w:t>sclarke@smmt.co.uk</w:t>
        </w:r>
      </w:hyperlink>
      <w:r>
        <w:rPr>
          <w:rStyle w:val="Hyperlink"/>
          <w:rFonts w:ascii="Arial" w:hAnsi="Arial" w:cs="Arial"/>
          <w:color w:val="1074CB"/>
          <w:sz w:val="16"/>
          <w:szCs w:val="16"/>
        </w:rPr>
        <w:br/>
      </w:r>
      <w:r>
        <w:rPr>
          <w:rStyle w:val="Hyperlink"/>
          <w:rFonts w:ascii="Arial" w:hAnsi="Arial" w:cs="Arial"/>
          <w:color w:val="1074CB"/>
          <w:sz w:val="16"/>
          <w:szCs w:val="16"/>
          <w:u w:val="none"/>
        </w:rPr>
        <w:t>Abigail Smythe</w:t>
      </w:r>
      <w:r>
        <w:rPr>
          <w:rStyle w:val="Hyperlink"/>
          <w:rFonts w:ascii="Arial" w:hAnsi="Arial" w:cs="Arial"/>
          <w:color w:val="1074CB"/>
          <w:sz w:val="16"/>
          <w:szCs w:val="16"/>
          <w:u w:val="none"/>
        </w:rPr>
        <w:tab/>
      </w:r>
      <w:r>
        <w:rPr>
          <w:rStyle w:val="Hyperlink"/>
          <w:rFonts w:ascii="Arial" w:hAnsi="Arial" w:cs="Arial"/>
          <w:color w:val="1074CB"/>
          <w:sz w:val="16"/>
          <w:szCs w:val="16"/>
          <w:u w:val="none"/>
        </w:rPr>
        <w:tab/>
        <w:t xml:space="preserve"> </w:t>
      </w:r>
      <w:r w:rsidRPr="003F2B7B">
        <w:rPr>
          <w:rFonts w:ascii="Arial" w:hAnsi="Arial" w:cs="Arial"/>
          <w:color w:val="1074CB"/>
          <w:sz w:val="16"/>
          <w:szCs w:val="16"/>
        </w:rPr>
        <w:t>07708480891</w:t>
      </w:r>
      <w:r>
        <w:rPr>
          <w:rFonts w:ascii="Arial" w:hAnsi="Arial" w:cs="Arial"/>
          <w:color w:val="1074CB"/>
          <w:sz w:val="16"/>
          <w:szCs w:val="16"/>
        </w:rPr>
        <w:tab/>
        <w:t xml:space="preserve"> </w:t>
      </w:r>
      <w:hyperlink r:id="rId15" w:history="1">
        <w:r w:rsidRPr="00E66067">
          <w:rPr>
            <w:rStyle w:val="Hyperlink"/>
            <w:rFonts w:ascii="Arial" w:hAnsi="Arial" w:cs="Arial"/>
            <w:sz w:val="16"/>
            <w:szCs w:val="16"/>
          </w:rPr>
          <w:t>asmythe@smmt.co.uk</w:t>
        </w:r>
      </w:hyperlink>
      <w:r>
        <w:rPr>
          <w:rFonts w:ascii="Arial" w:hAnsi="Arial" w:cs="Arial"/>
          <w:color w:val="1074CB"/>
          <w:sz w:val="16"/>
          <w:szCs w:val="16"/>
        </w:rPr>
        <w:t xml:space="preserve"> </w:t>
      </w:r>
      <w:r>
        <w:rPr>
          <w:rFonts w:ascii="Arial" w:hAnsi="Arial" w:cs="Arial"/>
          <w:color w:val="1074CB"/>
          <w:sz w:val="16"/>
          <w:szCs w:val="16"/>
          <w:u w:val="single"/>
        </w:rPr>
        <w:br/>
      </w:r>
      <w:r>
        <w:rPr>
          <w:rFonts w:ascii="Arial" w:hAnsi="Arial" w:cs="Arial"/>
          <w:color w:val="1074CB"/>
          <w:sz w:val="16"/>
          <w:szCs w:val="16"/>
        </w:rPr>
        <w:t xml:space="preserve">Emma Butcher </w:t>
      </w:r>
      <w:r>
        <w:rPr>
          <w:rFonts w:ascii="Arial" w:hAnsi="Arial" w:cs="Arial"/>
          <w:color w:val="1074CB"/>
        </w:rPr>
        <w:t xml:space="preserve">      </w:t>
      </w:r>
      <w:r>
        <w:rPr>
          <w:rFonts w:ascii="Arial" w:hAnsi="Arial" w:cs="Arial"/>
          <w:color w:val="1074CB"/>
          <w:sz w:val="16"/>
          <w:szCs w:val="16"/>
        </w:rPr>
        <w:t>                 07880 191825</w:t>
      </w:r>
      <w:r>
        <w:rPr>
          <w:rFonts w:ascii="Arial" w:hAnsi="Arial" w:cs="Arial"/>
          <w:color w:val="1074CB"/>
        </w:rPr>
        <w:t xml:space="preserve">       </w:t>
      </w:r>
      <w:hyperlink r:id="rId16" w:history="1">
        <w:r>
          <w:rPr>
            <w:rStyle w:val="Hyperlink"/>
            <w:rFonts w:ascii="Arial" w:hAnsi="Arial" w:cs="Arial"/>
            <w:color w:val="1074CB"/>
            <w:sz w:val="16"/>
            <w:szCs w:val="16"/>
          </w:rPr>
          <w:t>ebutcher@smmt.co.uk</w:t>
        </w:r>
      </w:hyperlink>
    </w:p>
    <w:p w14:paraId="782B882A" w14:textId="7E9AB17F" w:rsidR="004B05E2" w:rsidRPr="00995A6F" w:rsidRDefault="004B05E2" w:rsidP="00F644FF">
      <w:pPr>
        <w:spacing w:line="276" w:lineRule="auto"/>
        <w:rPr>
          <w:color w:val="1074CB"/>
          <w:lang w:eastAsia="en-GB"/>
        </w:rPr>
      </w:pPr>
    </w:p>
    <w:sectPr w:rsidR="004B05E2" w:rsidRPr="00995A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355A06E6"/>
    <w:multiLevelType w:val="hybridMultilevel"/>
    <w:tmpl w:val="B276F8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96F1BD5"/>
    <w:multiLevelType w:val="multilevel"/>
    <w:tmpl w:val="0F14E7BA"/>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15203164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08826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8101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6F"/>
    <w:rsid w:val="0000089B"/>
    <w:rsid w:val="0000441D"/>
    <w:rsid w:val="0000445C"/>
    <w:rsid w:val="00011820"/>
    <w:rsid w:val="00021160"/>
    <w:rsid w:val="0006314E"/>
    <w:rsid w:val="00075459"/>
    <w:rsid w:val="000A1BF8"/>
    <w:rsid w:val="000A74E6"/>
    <w:rsid w:val="000B70BB"/>
    <w:rsid w:val="000B76D6"/>
    <w:rsid w:val="000E574D"/>
    <w:rsid w:val="000E57FF"/>
    <w:rsid w:val="000E7715"/>
    <w:rsid w:val="000F5801"/>
    <w:rsid w:val="00105E31"/>
    <w:rsid w:val="00106701"/>
    <w:rsid w:val="00114093"/>
    <w:rsid w:val="001258E2"/>
    <w:rsid w:val="00133A0B"/>
    <w:rsid w:val="001670F7"/>
    <w:rsid w:val="00176204"/>
    <w:rsid w:val="00182FCD"/>
    <w:rsid w:val="0018317E"/>
    <w:rsid w:val="001A1E1A"/>
    <w:rsid w:val="001A4257"/>
    <w:rsid w:val="001B5ED7"/>
    <w:rsid w:val="001B7CD0"/>
    <w:rsid w:val="001F6312"/>
    <w:rsid w:val="00225A4E"/>
    <w:rsid w:val="00240221"/>
    <w:rsid w:val="002454C4"/>
    <w:rsid w:val="0024731E"/>
    <w:rsid w:val="00251B41"/>
    <w:rsid w:val="00253A6C"/>
    <w:rsid w:val="00266631"/>
    <w:rsid w:val="0029770F"/>
    <w:rsid w:val="002A14AC"/>
    <w:rsid w:val="002C10BE"/>
    <w:rsid w:val="002D340F"/>
    <w:rsid w:val="002D6D1E"/>
    <w:rsid w:val="002D770D"/>
    <w:rsid w:val="002F6AF1"/>
    <w:rsid w:val="00303ADB"/>
    <w:rsid w:val="00303F1C"/>
    <w:rsid w:val="00305749"/>
    <w:rsid w:val="00306E0B"/>
    <w:rsid w:val="00312315"/>
    <w:rsid w:val="00330C8B"/>
    <w:rsid w:val="00333163"/>
    <w:rsid w:val="0034229A"/>
    <w:rsid w:val="003437A3"/>
    <w:rsid w:val="00353EA9"/>
    <w:rsid w:val="00372A08"/>
    <w:rsid w:val="0039685C"/>
    <w:rsid w:val="003D2A7E"/>
    <w:rsid w:val="003D40C8"/>
    <w:rsid w:val="003E18EC"/>
    <w:rsid w:val="0040262F"/>
    <w:rsid w:val="00417CD8"/>
    <w:rsid w:val="00420613"/>
    <w:rsid w:val="00421ECD"/>
    <w:rsid w:val="00422B84"/>
    <w:rsid w:val="00462AFE"/>
    <w:rsid w:val="0046489F"/>
    <w:rsid w:val="00465240"/>
    <w:rsid w:val="00466D0B"/>
    <w:rsid w:val="00470954"/>
    <w:rsid w:val="0047347D"/>
    <w:rsid w:val="00485E05"/>
    <w:rsid w:val="004A1C97"/>
    <w:rsid w:val="004A441A"/>
    <w:rsid w:val="004A482D"/>
    <w:rsid w:val="004A50FA"/>
    <w:rsid w:val="004B05E2"/>
    <w:rsid w:val="004C1AC1"/>
    <w:rsid w:val="004C3603"/>
    <w:rsid w:val="004E6613"/>
    <w:rsid w:val="004F321A"/>
    <w:rsid w:val="00501602"/>
    <w:rsid w:val="00506801"/>
    <w:rsid w:val="00507453"/>
    <w:rsid w:val="00510CD8"/>
    <w:rsid w:val="00512197"/>
    <w:rsid w:val="00517A08"/>
    <w:rsid w:val="00526C72"/>
    <w:rsid w:val="005435C7"/>
    <w:rsid w:val="0055300D"/>
    <w:rsid w:val="00556C30"/>
    <w:rsid w:val="00566DB8"/>
    <w:rsid w:val="00570BC3"/>
    <w:rsid w:val="00583760"/>
    <w:rsid w:val="00586C3B"/>
    <w:rsid w:val="005B2AB6"/>
    <w:rsid w:val="005D2D1E"/>
    <w:rsid w:val="005E2A01"/>
    <w:rsid w:val="00600A4D"/>
    <w:rsid w:val="00630AA6"/>
    <w:rsid w:val="00635D8A"/>
    <w:rsid w:val="006374BB"/>
    <w:rsid w:val="0065147C"/>
    <w:rsid w:val="006532DE"/>
    <w:rsid w:val="0066388F"/>
    <w:rsid w:val="00677578"/>
    <w:rsid w:val="00696BA7"/>
    <w:rsid w:val="00696E7C"/>
    <w:rsid w:val="006A0EAE"/>
    <w:rsid w:val="006A60C5"/>
    <w:rsid w:val="006B36A4"/>
    <w:rsid w:val="006B4C03"/>
    <w:rsid w:val="006D0954"/>
    <w:rsid w:val="00704217"/>
    <w:rsid w:val="0070584C"/>
    <w:rsid w:val="00705D15"/>
    <w:rsid w:val="007167AD"/>
    <w:rsid w:val="00722FB9"/>
    <w:rsid w:val="007258F5"/>
    <w:rsid w:val="00731128"/>
    <w:rsid w:val="007459BA"/>
    <w:rsid w:val="00751527"/>
    <w:rsid w:val="007533A3"/>
    <w:rsid w:val="00777FC6"/>
    <w:rsid w:val="007809F9"/>
    <w:rsid w:val="00794718"/>
    <w:rsid w:val="007A1417"/>
    <w:rsid w:val="007A19A0"/>
    <w:rsid w:val="007A60BF"/>
    <w:rsid w:val="007B7BE6"/>
    <w:rsid w:val="007C36A0"/>
    <w:rsid w:val="007D6276"/>
    <w:rsid w:val="007E7F1B"/>
    <w:rsid w:val="007F4020"/>
    <w:rsid w:val="008141F5"/>
    <w:rsid w:val="00822422"/>
    <w:rsid w:val="008354E4"/>
    <w:rsid w:val="00836A02"/>
    <w:rsid w:val="0084101E"/>
    <w:rsid w:val="0085236A"/>
    <w:rsid w:val="0085246F"/>
    <w:rsid w:val="008663C0"/>
    <w:rsid w:val="00871D64"/>
    <w:rsid w:val="00875096"/>
    <w:rsid w:val="008817F2"/>
    <w:rsid w:val="00882C90"/>
    <w:rsid w:val="00884010"/>
    <w:rsid w:val="008B40FA"/>
    <w:rsid w:val="008B52BC"/>
    <w:rsid w:val="008C63B8"/>
    <w:rsid w:val="008D2B87"/>
    <w:rsid w:val="008E01F2"/>
    <w:rsid w:val="009113EB"/>
    <w:rsid w:val="00941965"/>
    <w:rsid w:val="00942B81"/>
    <w:rsid w:val="00950426"/>
    <w:rsid w:val="00956BB5"/>
    <w:rsid w:val="009869FB"/>
    <w:rsid w:val="00986E9B"/>
    <w:rsid w:val="00995A6F"/>
    <w:rsid w:val="00996014"/>
    <w:rsid w:val="009A1690"/>
    <w:rsid w:val="009A2296"/>
    <w:rsid w:val="009A4265"/>
    <w:rsid w:val="009B2D18"/>
    <w:rsid w:val="009B478C"/>
    <w:rsid w:val="009C0B36"/>
    <w:rsid w:val="009D1426"/>
    <w:rsid w:val="009D1D95"/>
    <w:rsid w:val="009D35B2"/>
    <w:rsid w:val="009D5C1B"/>
    <w:rsid w:val="009E5D1D"/>
    <w:rsid w:val="00A00AD8"/>
    <w:rsid w:val="00A110A1"/>
    <w:rsid w:val="00A14A13"/>
    <w:rsid w:val="00A31EE1"/>
    <w:rsid w:val="00A36127"/>
    <w:rsid w:val="00A37FB3"/>
    <w:rsid w:val="00A403C2"/>
    <w:rsid w:val="00A6792A"/>
    <w:rsid w:val="00A925CE"/>
    <w:rsid w:val="00A94EAC"/>
    <w:rsid w:val="00AB0F57"/>
    <w:rsid w:val="00AC16B9"/>
    <w:rsid w:val="00AC4C00"/>
    <w:rsid w:val="00AC6F22"/>
    <w:rsid w:val="00AD17AD"/>
    <w:rsid w:val="00AE0369"/>
    <w:rsid w:val="00AE66B1"/>
    <w:rsid w:val="00AE7548"/>
    <w:rsid w:val="00AF04E3"/>
    <w:rsid w:val="00AF6ECF"/>
    <w:rsid w:val="00B137DF"/>
    <w:rsid w:val="00B13E36"/>
    <w:rsid w:val="00B4046E"/>
    <w:rsid w:val="00B63B96"/>
    <w:rsid w:val="00B81CF9"/>
    <w:rsid w:val="00B91AE7"/>
    <w:rsid w:val="00B93336"/>
    <w:rsid w:val="00B962B6"/>
    <w:rsid w:val="00B96896"/>
    <w:rsid w:val="00B96C21"/>
    <w:rsid w:val="00BA1FF7"/>
    <w:rsid w:val="00BA6389"/>
    <w:rsid w:val="00BD3263"/>
    <w:rsid w:val="00BE39D9"/>
    <w:rsid w:val="00BE51F8"/>
    <w:rsid w:val="00BF2E47"/>
    <w:rsid w:val="00C054F8"/>
    <w:rsid w:val="00C44276"/>
    <w:rsid w:val="00C53E0A"/>
    <w:rsid w:val="00C5449B"/>
    <w:rsid w:val="00C5449D"/>
    <w:rsid w:val="00C552AD"/>
    <w:rsid w:val="00C74DAF"/>
    <w:rsid w:val="00C859B9"/>
    <w:rsid w:val="00C95CC4"/>
    <w:rsid w:val="00CB56F8"/>
    <w:rsid w:val="00CD27AC"/>
    <w:rsid w:val="00CD5D10"/>
    <w:rsid w:val="00CF5E01"/>
    <w:rsid w:val="00D05B6A"/>
    <w:rsid w:val="00D16A7C"/>
    <w:rsid w:val="00D16C89"/>
    <w:rsid w:val="00D2151E"/>
    <w:rsid w:val="00D21D7A"/>
    <w:rsid w:val="00D91340"/>
    <w:rsid w:val="00D94C51"/>
    <w:rsid w:val="00D9577C"/>
    <w:rsid w:val="00DA3016"/>
    <w:rsid w:val="00DA66EE"/>
    <w:rsid w:val="00DE01E9"/>
    <w:rsid w:val="00DE245A"/>
    <w:rsid w:val="00DE5DF0"/>
    <w:rsid w:val="00E0657A"/>
    <w:rsid w:val="00E118E8"/>
    <w:rsid w:val="00E2272C"/>
    <w:rsid w:val="00E33DDD"/>
    <w:rsid w:val="00E35231"/>
    <w:rsid w:val="00E3757A"/>
    <w:rsid w:val="00E41F25"/>
    <w:rsid w:val="00E43083"/>
    <w:rsid w:val="00E4547B"/>
    <w:rsid w:val="00E769D0"/>
    <w:rsid w:val="00E83BA1"/>
    <w:rsid w:val="00E86FD9"/>
    <w:rsid w:val="00E924EB"/>
    <w:rsid w:val="00E956DF"/>
    <w:rsid w:val="00EA1ECA"/>
    <w:rsid w:val="00EC0C98"/>
    <w:rsid w:val="00EC4175"/>
    <w:rsid w:val="00EE4110"/>
    <w:rsid w:val="00EE5F91"/>
    <w:rsid w:val="00EE77EC"/>
    <w:rsid w:val="00EF0D7D"/>
    <w:rsid w:val="00EF43B1"/>
    <w:rsid w:val="00F13B70"/>
    <w:rsid w:val="00F149F4"/>
    <w:rsid w:val="00F32621"/>
    <w:rsid w:val="00F40846"/>
    <w:rsid w:val="00F42C9F"/>
    <w:rsid w:val="00F644FF"/>
    <w:rsid w:val="00F80E46"/>
    <w:rsid w:val="00F87401"/>
    <w:rsid w:val="00F9515C"/>
    <w:rsid w:val="00FA6205"/>
    <w:rsid w:val="00FB1FD6"/>
    <w:rsid w:val="00FC5192"/>
    <w:rsid w:val="00FE27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696D"/>
  <w15:chartTrackingRefBased/>
  <w15:docId w15:val="{574942D6-7C09-4CBC-BE09-156E060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6F"/>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95A6F"/>
    <w:rPr>
      <w:color w:val="0563C1"/>
      <w:u w:val="single"/>
    </w:rPr>
  </w:style>
  <w:style w:type="character" w:styleId="UnresolvedMention">
    <w:name w:val="Unresolved Mention"/>
    <w:basedOn w:val="DefaultParagraphFont"/>
    <w:uiPriority w:val="99"/>
    <w:semiHidden/>
    <w:unhideWhenUsed/>
    <w:rsid w:val="00E118E8"/>
    <w:rPr>
      <w:color w:val="605E5C"/>
      <w:shd w:val="clear" w:color="auto" w:fill="E1DFDD"/>
    </w:rPr>
  </w:style>
  <w:style w:type="character" w:styleId="FollowedHyperlink">
    <w:name w:val="FollowedHyperlink"/>
    <w:basedOn w:val="DefaultParagraphFont"/>
    <w:uiPriority w:val="99"/>
    <w:semiHidden/>
    <w:unhideWhenUsed/>
    <w:rsid w:val="00EE77EC"/>
    <w:rPr>
      <w:color w:val="954F72" w:themeColor="followedHyperlink"/>
      <w:u w:val="single"/>
    </w:rPr>
  </w:style>
  <w:style w:type="paragraph" w:styleId="Revision">
    <w:name w:val="Revision"/>
    <w:hidden/>
    <w:uiPriority w:val="99"/>
    <w:semiHidden/>
    <w:rsid w:val="007C36A0"/>
    <w:rPr>
      <w:rFonts w:ascii="Calibri" w:hAnsi="Calibri" w:cs="Calibri"/>
      <w:sz w:val="22"/>
      <w:szCs w:val="22"/>
    </w:rPr>
  </w:style>
  <w:style w:type="character" w:styleId="CommentReference">
    <w:name w:val="annotation reference"/>
    <w:basedOn w:val="DefaultParagraphFont"/>
    <w:uiPriority w:val="99"/>
    <w:semiHidden/>
    <w:unhideWhenUsed/>
    <w:rsid w:val="00794718"/>
    <w:rPr>
      <w:sz w:val="16"/>
      <w:szCs w:val="16"/>
    </w:rPr>
  </w:style>
  <w:style w:type="paragraph" w:styleId="CommentText">
    <w:name w:val="annotation text"/>
    <w:basedOn w:val="Normal"/>
    <w:link w:val="CommentTextChar"/>
    <w:uiPriority w:val="99"/>
    <w:unhideWhenUsed/>
    <w:rsid w:val="00794718"/>
    <w:rPr>
      <w:sz w:val="20"/>
      <w:szCs w:val="20"/>
    </w:rPr>
  </w:style>
  <w:style w:type="character" w:customStyle="1" w:styleId="CommentTextChar">
    <w:name w:val="Comment Text Char"/>
    <w:basedOn w:val="DefaultParagraphFont"/>
    <w:link w:val="CommentText"/>
    <w:uiPriority w:val="99"/>
    <w:rsid w:val="00794718"/>
    <w:rPr>
      <w:rFonts w:ascii="Calibri" w:hAnsi="Calibri" w:cs="Calibri"/>
    </w:rPr>
  </w:style>
  <w:style w:type="paragraph" w:styleId="CommentSubject">
    <w:name w:val="annotation subject"/>
    <w:basedOn w:val="CommentText"/>
    <w:next w:val="CommentText"/>
    <w:link w:val="CommentSubjectChar"/>
    <w:uiPriority w:val="99"/>
    <w:semiHidden/>
    <w:unhideWhenUsed/>
    <w:rsid w:val="00794718"/>
    <w:rPr>
      <w:b/>
      <w:bCs/>
    </w:rPr>
  </w:style>
  <w:style w:type="character" w:customStyle="1" w:styleId="CommentSubjectChar">
    <w:name w:val="Comment Subject Char"/>
    <w:basedOn w:val="CommentTextChar"/>
    <w:link w:val="CommentSubject"/>
    <w:uiPriority w:val="99"/>
    <w:semiHidden/>
    <w:rsid w:val="00794718"/>
    <w:rPr>
      <w:rFonts w:ascii="Calibri" w:hAnsi="Calibri" w:cs="Calibri"/>
      <w:b/>
      <w:bCs/>
    </w:rPr>
  </w:style>
  <w:style w:type="paragraph" w:styleId="NormalWeb">
    <w:name w:val="Normal (Web)"/>
    <w:basedOn w:val="Normal"/>
    <w:uiPriority w:val="99"/>
    <w:semiHidden/>
    <w:unhideWhenUsed/>
    <w:rsid w:val="000B76D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25100">
      <w:bodyDiv w:val="1"/>
      <w:marLeft w:val="0"/>
      <w:marRight w:val="0"/>
      <w:marTop w:val="0"/>
      <w:marBottom w:val="0"/>
      <w:divBdr>
        <w:top w:val="none" w:sz="0" w:space="0" w:color="auto"/>
        <w:left w:val="none" w:sz="0" w:space="0" w:color="auto"/>
        <w:bottom w:val="none" w:sz="0" w:space="0" w:color="auto"/>
        <w:right w:val="none" w:sz="0" w:space="0" w:color="auto"/>
      </w:divBdr>
    </w:div>
    <w:div w:id="142889300">
      <w:bodyDiv w:val="1"/>
      <w:marLeft w:val="0"/>
      <w:marRight w:val="0"/>
      <w:marTop w:val="0"/>
      <w:marBottom w:val="0"/>
      <w:divBdr>
        <w:top w:val="none" w:sz="0" w:space="0" w:color="auto"/>
        <w:left w:val="none" w:sz="0" w:space="0" w:color="auto"/>
        <w:bottom w:val="none" w:sz="0" w:space="0" w:color="auto"/>
        <w:right w:val="none" w:sz="0" w:space="0" w:color="auto"/>
      </w:divBdr>
    </w:div>
    <w:div w:id="165874478">
      <w:bodyDiv w:val="1"/>
      <w:marLeft w:val="0"/>
      <w:marRight w:val="0"/>
      <w:marTop w:val="0"/>
      <w:marBottom w:val="0"/>
      <w:divBdr>
        <w:top w:val="none" w:sz="0" w:space="0" w:color="auto"/>
        <w:left w:val="none" w:sz="0" w:space="0" w:color="auto"/>
        <w:bottom w:val="none" w:sz="0" w:space="0" w:color="auto"/>
        <w:right w:val="none" w:sz="0" w:space="0" w:color="auto"/>
      </w:divBdr>
    </w:div>
    <w:div w:id="261381080">
      <w:bodyDiv w:val="1"/>
      <w:marLeft w:val="0"/>
      <w:marRight w:val="0"/>
      <w:marTop w:val="0"/>
      <w:marBottom w:val="0"/>
      <w:divBdr>
        <w:top w:val="none" w:sz="0" w:space="0" w:color="auto"/>
        <w:left w:val="none" w:sz="0" w:space="0" w:color="auto"/>
        <w:bottom w:val="none" w:sz="0" w:space="0" w:color="auto"/>
        <w:right w:val="none" w:sz="0" w:space="0" w:color="auto"/>
      </w:divBdr>
    </w:div>
    <w:div w:id="317809281">
      <w:bodyDiv w:val="1"/>
      <w:marLeft w:val="0"/>
      <w:marRight w:val="0"/>
      <w:marTop w:val="0"/>
      <w:marBottom w:val="0"/>
      <w:divBdr>
        <w:top w:val="none" w:sz="0" w:space="0" w:color="auto"/>
        <w:left w:val="none" w:sz="0" w:space="0" w:color="auto"/>
        <w:bottom w:val="none" w:sz="0" w:space="0" w:color="auto"/>
        <w:right w:val="none" w:sz="0" w:space="0" w:color="auto"/>
      </w:divBdr>
    </w:div>
    <w:div w:id="343366928">
      <w:bodyDiv w:val="1"/>
      <w:marLeft w:val="0"/>
      <w:marRight w:val="0"/>
      <w:marTop w:val="0"/>
      <w:marBottom w:val="0"/>
      <w:divBdr>
        <w:top w:val="none" w:sz="0" w:space="0" w:color="auto"/>
        <w:left w:val="none" w:sz="0" w:space="0" w:color="auto"/>
        <w:bottom w:val="none" w:sz="0" w:space="0" w:color="auto"/>
        <w:right w:val="none" w:sz="0" w:space="0" w:color="auto"/>
      </w:divBdr>
    </w:div>
    <w:div w:id="527842396">
      <w:bodyDiv w:val="1"/>
      <w:marLeft w:val="0"/>
      <w:marRight w:val="0"/>
      <w:marTop w:val="0"/>
      <w:marBottom w:val="0"/>
      <w:divBdr>
        <w:top w:val="none" w:sz="0" w:space="0" w:color="auto"/>
        <w:left w:val="none" w:sz="0" w:space="0" w:color="auto"/>
        <w:bottom w:val="none" w:sz="0" w:space="0" w:color="auto"/>
        <w:right w:val="none" w:sz="0" w:space="0" w:color="auto"/>
      </w:divBdr>
    </w:div>
    <w:div w:id="591818439">
      <w:bodyDiv w:val="1"/>
      <w:marLeft w:val="0"/>
      <w:marRight w:val="0"/>
      <w:marTop w:val="0"/>
      <w:marBottom w:val="0"/>
      <w:divBdr>
        <w:top w:val="none" w:sz="0" w:space="0" w:color="auto"/>
        <w:left w:val="none" w:sz="0" w:space="0" w:color="auto"/>
        <w:bottom w:val="none" w:sz="0" w:space="0" w:color="auto"/>
        <w:right w:val="none" w:sz="0" w:space="0" w:color="auto"/>
      </w:divBdr>
    </w:div>
    <w:div w:id="698972264">
      <w:bodyDiv w:val="1"/>
      <w:marLeft w:val="0"/>
      <w:marRight w:val="0"/>
      <w:marTop w:val="0"/>
      <w:marBottom w:val="0"/>
      <w:divBdr>
        <w:top w:val="none" w:sz="0" w:space="0" w:color="auto"/>
        <w:left w:val="none" w:sz="0" w:space="0" w:color="auto"/>
        <w:bottom w:val="none" w:sz="0" w:space="0" w:color="auto"/>
        <w:right w:val="none" w:sz="0" w:space="0" w:color="auto"/>
      </w:divBdr>
    </w:div>
    <w:div w:id="711613876">
      <w:bodyDiv w:val="1"/>
      <w:marLeft w:val="0"/>
      <w:marRight w:val="0"/>
      <w:marTop w:val="0"/>
      <w:marBottom w:val="0"/>
      <w:divBdr>
        <w:top w:val="none" w:sz="0" w:space="0" w:color="auto"/>
        <w:left w:val="none" w:sz="0" w:space="0" w:color="auto"/>
        <w:bottom w:val="none" w:sz="0" w:space="0" w:color="auto"/>
        <w:right w:val="none" w:sz="0" w:space="0" w:color="auto"/>
      </w:divBdr>
    </w:div>
    <w:div w:id="765345606">
      <w:bodyDiv w:val="1"/>
      <w:marLeft w:val="0"/>
      <w:marRight w:val="0"/>
      <w:marTop w:val="0"/>
      <w:marBottom w:val="0"/>
      <w:divBdr>
        <w:top w:val="none" w:sz="0" w:space="0" w:color="auto"/>
        <w:left w:val="none" w:sz="0" w:space="0" w:color="auto"/>
        <w:bottom w:val="none" w:sz="0" w:space="0" w:color="auto"/>
        <w:right w:val="none" w:sz="0" w:space="0" w:color="auto"/>
      </w:divBdr>
    </w:div>
    <w:div w:id="782572894">
      <w:bodyDiv w:val="1"/>
      <w:marLeft w:val="0"/>
      <w:marRight w:val="0"/>
      <w:marTop w:val="0"/>
      <w:marBottom w:val="0"/>
      <w:divBdr>
        <w:top w:val="none" w:sz="0" w:space="0" w:color="auto"/>
        <w:left w:val="none" w:sz="0" w:space="0" w:color="auto"/>
        <w:bottom w:val="none" w:sz="0" w:space="0" w:color="auto"/>
        <w:right w:val="none" w:sz="0" w:space="0" w:color="auto"/>
      </w:divBdr>
    </w:div>
    <w:div w:id="924262170">
      <w:bodyDiv w:val="1"/>
      <w:marLeft w:val="0"/>
      <w:marRight w:val="0"/>
      <w:marTop w:val="0"/>
      <w:marBottom w:val="0"/>
      <w:divBdr>
        <w:top w:val="none" w:sz="0" w:space="0" w:color="auto"/>
        <w:left w:val="none" w:sz="0" w:space="0" w:color="auto"/>
        <w:bottom w:val="none" w:sz="0" w:space="0" w:color="auto"/>
        <w:right w:val="none" w:sz="0" w:space="0" w:color="auto"/>
      </w:divBdr>
    </w:div>
    <w:div w:id="976912007">
      <w:bodyDiv w:val="1"/>
      <w:marLeft w:val="0"/>
      <w:marRight w:val="0"/>
      <w:marTop w:val="0"/>
      <w:marBottom w:val="0"/>
      <w:divBdr>
        <w:top w:val="none" w:sz="0" w:space="0" w:color="auto"/>
        <w:left w:val="none" w:sz="0" w:space="0" w:color="auto"/>
        <w:bottom w:val="none" w:sz="0" w:space="0" w:color="auto"/>
        <w:right w:val="none" w:sz="0" w:space="0" w:color="auto"/>
      </w:divBdr>
    </w:div>
    <w:div w:id="1054040399">
      <w:bodyDiv w:val="1"/>
      <w:marLeft w:val="0"/>
      <w:marRight w:val="0"/>
      <w:marTop w:val="0"/>
      <w:marBottom w:val="0"/>
      <w:divBdr>
        <w:top w:val="none" w:sz="0" w:space="0" w:color="auto"/>
        <w:left w:val="none" w:sz="0" w:space="0" w:color="auto"/>
        <w:bottom w:val="none" w:sz="0" w:space="0" w:color="auto"/>
        <w:right w:val="none" w:sz="0" w:space="0" w:color="auto"/>
      </w:divBdr>
    </w:div>
    <w:div w:id="1095788077">
      <w:bodyDiv w:val="1"/>
      <w:marLeft w:val="0"/>
      <w:marRight w:val="0"/>
      <w:marTop w:val="0"/>
      <w:marBottom w:val="0"/>
      <w:divBdr>
        <w:top w:val="none" w:sz="0" w:space="0" w:color="auto"/>
        <w:left w:val="none" w:sz="0" w:space="0" w:color="auto"/>
        <w:bottom w:val="none" w:sz="0" w:space="0" w:color="auto"/>
        <w:right w:val="none" w:sz="0" w:space="0" w:color="auto"/>
      </w:divBdr>
    </w:div>
    <w:div w:id="1166823188">
      <w:bodyDiv w:val="1"/>
      <w:marLeft w:val="0"/>
      <w:marRight w:val="0"/>
      <w:marTop w:val="0"/>
      <w:marBottom w:val="0"/>
      <w:divBdr>
        <w:top w:val="none" w:sz="0" w:space="0" w:color="auto"/>
        <w:left w:val="none" w:sz="0" w:space="0" w:color="auto"/>
        <w:bottom w:val="none" w:sz="0" w:space="0" w:color="auto"/>
        <w:right w:val="none" w:sz="0" w:space="0" w:color="auto"/>
      </w:divBdr>
    </w:div>
    <w:div w:id="1190025647">
      <w:bodyDiv w:val="1"/>
      <w:marLeft w:val="0"/>
      <w:marRight w:val="0"/>
      <w:marTop w:val="0"/>
      <w:marBottom w:val="0"/>
      <w:divBdr>
        <w:top w:val="none" w:sz="0" w:space="0" w:color="auto"/>
        <w:left w:val="none" w:sz="0" w:space="0" w:color="auto"/>
        <w:bottom w:val="none" w:sz="0" w:space="0" w:color="auto"/>
        <w:right w:val="none" w:sz="0" w:space="0" w:color="auto"/>
      </w:divBdr>
    </w:div>
    <w:div w:id="1628314628">
      <w:bodyDiv w:val="1"/>
      <w:marLeft w:val="0"/>
      <w:marRight w:val="0"/>
      <w:marTop w:val="0"/>
      <w:marBottom w:val="0"/>
      <w:divBdr>
        <w:top w:val="none" w:sz="0" w:space="0" w:color="auto"/>
        <w:left w:val="none" w:sz="0" w:space="0" w:color="auto"/>
        <w:bottom w:val="none" w:sz="0" w:space="0" w:color="auto"/>
        <w:right w:val="none" w:sz="0" w:space="0" w:color="auto"/>
      </w:divBdr>
    </w:div>
    <w:div w:id="1643195088">
      <w:bodyDiv w:val="1"/>
      <w:marLeft w:val="0"/>
      <w:marRight w:val="0"/>
      <w:marTop w:val="0"/>
      <w:marBottom w:val="0"/>
      <w:divBdr>
        <w:top w:val="none" w:sz="0" w:space="0" w:color="auto"/>
        <w:left w:val="none" w:sz="0" w:space="0" w:color="auto"/>
        <w:bottom w:val="none" w:sz="0" w:space="0" w:color="auto"/>
        <w:right w:val="none" w:sz="0" w:space="0" w:color="auto"/>
      </w:divBdr>
    </w:div>
    <w:div w:id="1725329602">
      <w:bodyDiv w:val="1"/>
      <w:marLeft w:val="0"/>
      <w:marRight w:val="0"/>
      <w:marTop w:val="0"/>
      <w:marBottom w:val="0"/>
      <w:divBdr>
        <w:top w:val="none" w:sz="0" w:space="0" w:color="auto"/>
        <w:left w:val="none" w:sz="0" w:space="0" w:color="auto"/>
        <w:bottom w:val="none" w:sz="0" w:space="0" w:color="auto"/>
        <w:right w:val="none" w:sz="0" w:space="0" w:color="auto"/>
      </w:divBdr>
    </w:div>
    <w:div w:id="1930774948">
      <w:bodyDiv w:val="1"/>
      <w:marLeft w:val="0"/>
      <w:marRight w:val="0"/>
      <w:marTop w:val="0"/>
      <w:marBottom w:val="0"/>
      <w:divBdr>
        <w:top w:val="none" w:sz="0" w:space="0" w:color="auto"/>
        <w:left w:val="none" w:sz="0" w:space="0" w:color="auto"/>
        <w:bottom w:val="none" w:sz="0" w:space="0" w:color="auto"/>
        <w:right w:val="none" w:sz="0" w:space="0" w:color="auto"/>
      </w:divBdr>
    </w:div>
    <w:div w:id="1932161879">
      <w:bodyDiv w:val="1"/>
      <w:marLeft w:val="0"/>
      <w:marRight w:val="0"/>
      <w:marTop w:val="0"/>
      <w:marBottom w:val="0"/>
      <w:divBdr>
        <w:top w:val="none" w:sz="0" w:space="0" w:color="auto"/>
        <w:left w:val="none" w:sz="0" w:space="0" w:color="auto"/>
        <w:bottom w:val="none" w:sz="0" w:space="0" w:color="auto"/>
        <w:right w:val="none" w:sz="0" w:space="0" w:color="auto"/>
      </w:divBdr>
    </w:div>
    <w:div w:id="2121296500">
      <w:bodyDiv w:val="1"/>
      <w:marLeft w:val="0"/>
      <w:marRight w:val="0"/>
      <w:marTop w:val="0"/>
      <w:marBottom w:val="0"/>
      <w:divBdr>
        <w:top w:val="none" w:sz="0" w:space="0" w:color="auto"/>
        <w:left w:val="none" w:sz="0" w:space="0" w:color="auto"/>
        <w:bottom w:val="none" w:sz="0" w:space="0" w:color="auto"/>
        <w:right w:val="none" w:sz="0" w:space="0" w:color="auto"/>
      </w:divBdr>
    </w:div>
    <w:div w:id="213937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rgibbs@smmt.co.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jboley@smmt.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butcher@smmt.co.uk"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pmauerhoff@smmt.co.uk" TargetMode="External"/><Relationship Id="rId5" Type="http://schemas.openxmlformats.org/officeDocument/2006/relationships/hyperlink" Target="https://www.dropbox.com/scl/fo/60kpogxd660rrt2eecxt4/APpbST5dryBuhlCGJImDyso?rlkey=erjzg73c9iujea4g38vhnksqv&amp;st=eti8al8q&amp;dl=0" TargetMode="External"/><Relationship Id="rId15" Type="http://schemas.openxmlformats.org/officeDocument/2006/relationships/hyperlink" Target="mailto:asmythe@smmt.co.uk" TargetMode="External"/><Relationship Id="rId10"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3</cp:revision>
  <dcterms:created xsi:type="dcterms:W3CDTF">2025-02-14T16:03:00Z</dcterms:created>
  <dcterms:modified xsi:type="dcterms:W3CDTF">2025-02-14T16:21:00Z</dcterms:modified>
</cp:coreProperties>
</file>