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Pr="00CF2D38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8"/>
          <w:szCs w:val="28"/>
        </w:rPr>
      </w:pPr>
      <w:r w:rsidRPr="00CF2D38">
        <w:rPr>
          <w:rFonts w:ascii="Arial" w:hAnsi="Arial" w:cs="Arial"/>
          <w:color w:val="0D2255"/>
          <w:sz w:val="28"/>
          <w:szCs w:val="28"/>
        </w:rPr>
        <w:t>SMMT forecasts</w:t>
      </w:r>
      <w:r w:rsidR="00B24805" w:rsidRPr="00CF2D38">
        <w:rPr>
          <w:rFonts w:ascii="Arial" w:hAnsi="Arial" w:cs="Arial"/>
          <w:color w:val="0D2255"/>
          <w:sz w:val="28"/>
          <w:szCs w:val="28"/>
        </w:rPr>
        <w:t xml:space="preserve">: </w:t>
      </w:r>
      <w:r w:rsidR="00B462AF" w:rsidRPr="00CF2D38">
        <w:rPr>
          <w:rFonts w:ascii="Arial" w:hAnsi="Arial" w:cs="Arial"/>
          <w:color w:val="0D2255"/>
          <w:sz w:val="28"/>
          <w:szCs w:val="28"/>
        </w:rPr>
        <w:t>UK new car and LCV</w:t>
      </w:r>
      <w:r w:rsidRPr="00CF2D38">
        <w:rPr>
          <w:rFonts w:ascii="Arial" w:hAnsi="Arial" w:cs="Arial"/>
          <w:color w:val="0D2255"/>
          <w:sz w:val="28"/>
          <w:szCs w:val="28"/>
        </w:rPr>
        <w:t xml:space="preserve"> registrations 201</w:t>
      </w:r>
      <w:r w:rsidR="00981C8D" w:rsidRPr="00CF2D38">
        <w:rPr>
          <w:rFonts w:ascii="Arial" w:hAnsi="Arial" w:cs="Arial"/>
          <w:color w:val="0D2255"/>
          <w:sz w:val="28"/>
          <w:szCs w:val="28"/>
        </w:rPr>
        <w:t>6</w:t>
      </w:r>
      <w:r w:rsidR="0089316E" w:rsidRPr="00CF2D38">
        <w:rPr>
          <w:rFonts w:ascii="Arial" w:hAnsi="Arial" w:cs="Arial"/>
          <w:color w:val="0D2255"/>
          <w:sz w:val="28"/>
          <w:szCs w:val="28"/>
        </w:rPr>
        <w:t xml:space="preserve"> and 2017</w:t>
      </w:r>
      <w:r w:rsidR="00CF292E" w:rsidRPr="00CF2D38">
        <w:rPr>
          <w:rFonts w:ascii="Arial" w:hAnsi="Arial" w:cs="Arial"/>
          <w:color w:val="0D2255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CF2D38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D422BE">
        <w:rPr>
          <w:rFonts w:ascii="Arial" w:hAnsi="Arial" w:cs="Arial"/>
          <w:b w:val="0"/>
          <w:sz w:val="20"/>
        </w:rPr>
        <w:t>April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2E4236">
        <w:rPr>
          <w:rFonts w:ascii="Arial" w:hAnsi="Arial" w:cs="Arial"/>
          <w:b w:val="0"/>
          <w:sz w:val="20"/>
        </w:rPr>
        <w:t>6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SMMT’s forecast is </w:t>
      </w:r>
      <w:r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Pr="00081F15">
        <w:rPr>
          <w:rFonts w:ascii="Arial" w:hAnsi="Arial" w:cs="Arial"/>
          <w:sz w:val="20"/>
          <w:u w:val="single"/>
        </w:rPr>
        <w:t xml:space="preserve"> average</w:t>
      </w:r>
      <w:r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CF2D38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201</w:t>
      </w:r>
      <w:r w:rsidR="00C049B5" w:rsidRPr="00CF2D38">
        <w:rPr>
          <w:rFonts w:ascii="Arial" w:hAnsi="Arial" w:cs="Arial"/>
          <w:color w:val="0D2255"/>
          <w:sz w:val="24"/>
          <w:szCs w:val="24"/>
        </w:rPr>
        <w:t>5</w:t>
      </w:r>
      <w:r w:rsidRPr="00CF2D38">
        <w:rPr>
          <w:rFonts w:ascii="Arial" w:hAnsi="Arial" w:cs="Arial"/>
          <w:color w:val="0D2255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633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C049B5">
        <w:rPr>
          <w:rFonts w:ascii="Arial" w:hAnsi="Arial" w:cs="Arial"/>
          <w:b w:val="0"/>
          <w:sz w:val="20"/>
        </w:rPr>
        <w:t>6</w:t>
      </w:r>
      <w:r w:rsidR="00C93D2E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C049B5">
        <w:rPr>
          <w:rFonts w:ascii="Arial" w:hAnsi="Arial" w:cs="Arial"/>
          <w:b w:val="0"/>
          <w:sz w:val="20"/>
        </w:rPr>
        <w:t>4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476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C049B5">
        <w:rPr>
          <w:rFonts w:ascii="Arial" w:hAnsi="Arial" w:cs="Arial"/>
          <w:b w:val="0"/>
          <w:sz w:val="20"/>
        </w:rPr>
        <w:t>48</w:t>
      </w:r>
      <w:r w:rsidR="00C93D2E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5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027F49">
        <w:rPr>
          <w:rFonts w:ascii="Arial" w:hAnsi="Arial" w:cs="Arial"/>
          <w:b w:val="0"/>
          <w:sz w:val="20"/>
        </w:rPr>
        <w:t>49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</w:t>
      </w:r>
      <w:r w:rsidR="00C049B5">
        <w:rPr>
          <w:rFonts w:ascii="Arial" w:hAnsi="Arial" w:cs="Arial"/>
          <w:b w:val="0"/>
          <w:sz w:val="20"/>
        </w:rPr>
        <w:t>7</w:t>
      </w:r>
      <w:r w:rsidR="002E4596">
        <w:rPr>
          <w:rFonts w:ascii="Arial" w:hAnsi="Arial" w:cs="Arial"/>
          <w:b w:val="0"/>
          <w:sz w:val="20"/>
        </w:rPr>
        <w:t>1</w:t>
      </w:r>
      <w:r w:rsidR="00C93D2E">
        <w:rPr>
          <w:rFonts w:ascii="Arial" w:hAnsi="Arial" w:cs="Arial"/>
          <w:b w:val="0"/>
          <w:sz w:val="20"/>
        </w:rPr>
        <w:t>,</w:t>
      </w:r>
      <w:r w:rsidR="00027F49">
        <w:rPr>
          <w:rFonts w:ascii="Arial" w:hAnsi="Arial" w:cs="Arial"/>
          <w:b w:val="0"/>
          <w:sz w:val="20"/>
        </w:rPr>
        <w:t>8</w:t>
      </w:r>
      <w:r w:rsidR="00C049B5">
        <w:rPr>
          <w:rFonts w:ascii="Arial" w:hAnsi="Arial" w:cs="Arial"/>
          <w:b w:val="0"/>
          <w:sz w:val="20"/>
        </w:rPr>
        <w:t>30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8</w:t>
      </w:r>
      <w:r w:rsidR="00C93D2E">
        <w:rPr>
          <w:rFonts w:ascii="Arial" w:hAnsi="Arial" w:cs="Arial"/>
          <w:b w:val="0"/>
          <w:sz w:val="20"/>
        </w:rPr>
        <w:t>.</w:t>
      </w:r>
      <w:r w:rsidR="00027F49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027F49">
        <w:rPr>
          <w:rFonts w:ascii="Arial" w:hAnsi="Arial" w:cs="Arial"/>
          <w:b w:val="0"/>
          <w:sz w:val="20"/>
        </w:rPr>
        <w:t>3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C049B5">
        <w:rPr>
          <w:rFonts w:ascii="Arial" w:hAnsi="Arial" w:cs="Arial"/>
          <w:b w:val="0"/>
          <w:sz w:val="20"/>
        </w:rPr>
        <w:t>321</w:t>
      </w:r>
      <w:r w:rsidR="000D6983">
        <w:rPr>
          <w:rFonts w:ascii="Arial" w:hAnsi="Arial" w:cs="Arial"/>
          <w:b w:val="0"/>
          <w:sz w:val="20"/>
        </w:rPr>
        <w:t>,</w:t>
      </w:r>
      <w:r w:rsidR="00C049B5">
        <w:rPr>
          <w:rFonts w:ascii="Arial" w:hAnsi="Arial" w:cs="Arial"/>
          <w:b w:val="0"/>
          <w:sz w:val="20"/>
        </w:rPr>
        <w:t>681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Pr="00CF2D38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4"/>
                <w:szCs w:val="24"/>
              </w:rPr>
            </w:pP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SMMT 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>forecas</w:t>
            </w: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>t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 for </w:t>
            </w:r>
            <w:r w:rsidR="00BD3D2E" w:rsidRPr="00CF2D38">
              <w:rPr>
                <w:rFonts w:ascii="Arial" w:hAnsi="Arial" w:cs="Arial"/>
                <w:color w:val="0D2255"/>
                <w:sz w:val="24"/>
                <w:szCs w:val="24"/>
              </w:rPr>
              <w:t>2016</w:t>
            </w:r>
            <w:r w:rsidR="0089316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and 2017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– as at </w:t>
            </w:r>
            <w:r w:rsidR="00D422B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May 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C049B5" w:rsidRPr="00CF2D38">
              <w:rPr>
                <w:rFonts w:ascii="Arial" w:hAnsi="Arial" w:cs="Arial"/>
                <w:color w:val="0D2255"/>
                <w:sz w:val="24"/>
                <w:szCs w:val="24"/>
              </w:rPr>
              <w:t>6</w:t>
            </w:r>
          </w:p>
          <w:p w:rsidR="00BF6713" w:rsidRPr="0089316E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sz w:val="16"/>
                <w:szCs w:val="16"/>
              </w:rPr>
              <w:t>201</w:t>
            </w:r>
            <w:r w:rsidR="00C049B5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049B5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ew car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924F09" w:rsidRPr="0089316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703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m units, 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BD3D2E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% 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up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D3D2E" w:rsidRPr="0089316E">
              <w:rPr>
                <w:rFonts w:ascii="Arial" w:hAnsi="Arial" w:cs="Arial"/>
                <w:b w:val="0"/>
                <w:sz w:val="16"/>
                <w:szCs w:val="16"/>
              </w:rPr>
              <w:t>on 201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027F49" w:rsidRPr="0089316E">
              <w:rPr>
                <w:rFonts w:ascii="Arial" w:hAnsi="Arial" w:cs="Arial"/>
                <w:b w:val="0"/>
                <w:sz w:val="16"/>
                <w:szCs w:val="16"/>
              </w:rPr>
              <w:t>’s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level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BF6713" w:rsidRPr="0089316E" w:rsidRDefault="00C049B5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New car </w:t>
            </w:r>
            <w:r w:rsidR="00027F49" w:rsidRPr="0089316E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iesel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volume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of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1.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306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m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 xml:space="preserve">, a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48.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% 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 xml:space="preserve">share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of 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car registrations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049B5" w:rsidRPr="00C049B5" w:rsidRDefault="000F4F71" w:rsidP="00C049B5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ew LCV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F586D" w:rsidRPr="0089316E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74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565FB7" w:rsidRPr="0089316E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="008B1A7C" w:rsidRPr="0089316E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r w:rsidR="008B1A7C" w:rsidRPr="0089316E"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5F586D" w:rsidRPr="0089316E">
              <w:rPr>
                <w:rFonts w:ascii="Arial" w:hAnsi="Arial" w:cs="Arial"/>
                <w:b w:val="0"/>
                <w:sz w:val="16"/>
                <w:szCs w:val="16"/>
              </w:rPr>
              <w:t>up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0.6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>% on the 201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BF6713"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volume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C049B5" w:rsidRPr="00C35F1F" w:rsidRDefault="00C049B5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5F1F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BD3D2E" w:rsidRPr="0089316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New cars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2.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m units, down 1.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>% on the 2016 forecast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 xml:space="preserve">  level.</w:t>
            </w:r>
          </w:p>
          <w:p w:rsidR="0089316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New 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 xml:space="preserve">car diesel volume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of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 xml:space="preserve"> 1.2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93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m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units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down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>% on 201</w:t>
            </w:r>
            <w:r w:rsidR="00C049B5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FA32EE">
              <w:rPr>
                <w:rFonts w:ascii="Arial" w:hAnsi="Arial" w:cs="Arial"/>
                <w:b w:val="0"/>
                <w:sz w:val="16"/>
                <w:szCs w:val="16"/>
              </w:rPr>
              <w:t>’s</w:t>
            </w:r>
            <w:r w:rsidR="00422F94">
              <w:rPr>
                <w:rFonts w:ascii="Arial" w:hAnsi="Arial" w:cs="Arial"/>
                <w:b w:val="0"/>
                <w:sz w:val="16"/>
                <w:szCs w:val="16"/>
              </w:rPr>
              <w:t xml:space="preserve"> forecast 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>and 48.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="008A206E">
              <w:rPr>
                <w:rFonts w:ascii="Arial" w:hAnsi="Arial" w:cs="Arial"/>
                <w:b w:val="0"/>
                <w:sz w:val="16"/>
                <w:szCs w:val="16"/>
              </w:rPr>
              <w:t>% of total car registrations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800791" w:rsidRDefault="00C049B5" w:rsidP="0080079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New LCV registrations</w:t>
            </w:r>
            <w:r w:rsidR="00C35F1F">
              <w:rPr>
                <w:rFonts w:ascii="Arial" w:hAnsi="Arial" w:cs="Arial"/>
                <w:b w:val="0"/>
                <w:sz w:val="16"/>
                <w:szCs w:val="16"/>
              </w:rPr>
              <w:t xml:space="preserve"> at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  <w:r w:rsidRPr="0089316E">
              <w:rPr>
                <w:rFonts w:ascii="Arial" w:hAnsi="Arial" w:cs="Arial"/>
                <w:b w:val="0"/>
                <w:sz w:val="16"/>
                <w:szCs w:val="16"/>
              </w:rPr>
              <w:t>,000 units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D82DFA">
              <w:rPr>
                <w:rFonts w:ascii="Arial" w:hAnsi="Arial" w:cs="Arial"/>
                <w:b w:val="0"/>
                <w:sz w:val="16"/>
                <w:szCs w:val="16"/>
              </w:rPr>
              <w:t>unchanged</w:t>
            </w:r>
            <w:r w:rsidR="00E95406">
              <w:rPr>
                <w:rFonts w:ascii="Arial" w:hAnsi="Arial" w:cs="Arial"/>
                <w:b w:val="0"/>
                <w:sz w:val="16"/>
                <w:szCs w:val="16"/>
              </w:rPr>
              <w:t xml:space="preserve"> on the 2016 forecast.</w:t>
            </w:r>
          </w:p>
          <w:p w:rsidR="00800791" w:rsidRDefault="00800791" w:rsidP="00800791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00791" w:rsidRDefault="0013797B" w:rsidP="00800791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 w:rsidR="008F69CE"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.</w:t>
            </w:r>
          </w:p>
          <w:p w:rsidR="005E6AE8" w:rsidRPr="007E78EF" w:rsidRDefault="0013797B" w:rsidP="006D7345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</w:t>
            </w:r>
            <w:r w:rsidR="007E78EF">
              <w:rPr>
                <w:rFonts w:ascii="Arial" w:hAnsi="Arial" w:cs="Arial"/>
                <w:i/>
                <w:color w:val="000000"/>
                <w:sz w:val="12"/>
                <w:szCs w:val="12"/>
              </w:rPr>
              <w:t>easonable care has been taken in prepar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ing this information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t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is not an exclusive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aid for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market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analysis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other sources and market intelligence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should be reviewed.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625FE0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CF2D38">
              <w:rPr>
                <w:rFonts w:ascii="Arial" w:hAnsi="Arial" w:cs="Arial"/>
                <w:b w:val="0"/>
                <w:noProof/>
                <w:color w:val="0D2255"/>
                <w:sz w:val="20"/>
              </w:rPr>
              <w:drawing>
                <wp:inline distT="0" distB="0" distL="0" distR="0">
                  <wp:extent cx="5829300" cy="3286125"/>
                  <wp:effectExtent l="19050" t="0" r="19050" b="0"/>
                  <wp:docPr id="4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2E4236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422F94">
              <w:rPr>
                <w:rFonts w:ascii="Arial" w:hAnsi="Arial" w:cs="Arial"/>
                <w:b w:val="0"/>
                <w:i/>
                <w:sz w:val="16"/>
                <w:szCs w:val="16"/>
              </w:rPr>
              <w:t>17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422F94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2E4236">
              <w:rPr>
                <w:rFonts w:ascii="Arial" w:hAnsi="Arial" w:cs="Arial"/>
                <w:b w:val="0"/>
                <w:i/>
                <w:sz w:val="16"/>
                <w:szCs w:val="16"/>
              </w:rPr>
              <w:t>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9618B" w:rsidRDefault="0099618B" w:rsidP="00BA41B2">
      <w:pPr>
        <w:rPr>
          <w:rFonts w:ascii="Arial" w:hAnsi="Arial" w:cs="Arial"/>
          <w:b/>
          <w:color w:val="1074CB"/>
          <w:szCs w:val="24"/>
        </w:rPr>
      </w:pPr>
    </w:p>
    <w:p w:rsidR="00F564AC" w:rsidRDefault="00F564AC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CF2D38" w:rsidRDefault="006E03C6" w:rsidP="00BA41B2">
      <w:pPr>
        <w:rPr>
          <w:rFonts w:ascii="Arial" w:hAnsi="Arial" w:cs="Arial"/>
          <w:b/>
          <w:color w:val="0D2255"/>
          <w:szCs w:val="24"/>
        </w:rPr>
      </w:pPr>
      <w:r w:rsidRPr="00CF2D38">
        <w:rPr>
          <w:rFonts w:ascii="Arial" w:hAnsi="Arial" w:cs="Arial"/>
          <w:b/>
          <w:color w:val="0D2255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D82DFA">
        <w:rPr>
          <w:rFonts w:ascii="Arial" w:hAnsi="Arial" w:cs="Arial"/>
          <w:sz w:val="20"/>
        </w:rPr>
        <w:t>July</w:t>
      </w:r>
      <w:r w:rsidR="00E1304A">
        <w:rPr>
          <w:rFonts w:ascii="Arial" w:hAnsi="Arial" w:cs="Arial"/>
          <w:sz w:val="20"/>
        </w:rPr>
        <w:t xml:space="preserve"> 201</w:t>
      </w:r>
      <w:r w:rsidR="0089316E">
        <w:rPr>
          <w:rFonts w:ascii="Arial" w:hAnsi="Arial" w:cs="Arial"/>
          <w:sz w:val="20"/>
        </w:rPr>
        <w:t>6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FA32EE">
        <w:rPr>
          <w:rFonts w:ascii="Arial" w:hAnsi="Arial" w:cs="Arial"/>
          <w:sz w:val="20"/>
        </w:rPr>
        <w:t>b</w:t>
      </w:r>
      <w:r w:rsidR="004A2131">
        <w:rPr>
          <w:rFonts w:ascii="Arial" w:hAnsi="Arial" w:cs="Arial"/>
          <w:sz w:val="20"/>
        </w:rPr>
        <w:t xml:space="preserve"> </w:t>
      </w:r>
      <w:r w:rsidR="00D82DFA">
        <w:rPr>
          <w:rFonts w:ascii="Arial" w:hAnsi="Arial" w:cs="Arial"/>
          <w:sz w:val="20"/>
        </w:rPr>
        <w:t>1</w:t>
      </w:r>
      <w:r w:rsidR="00D82DFA" w:rsidRPr="00D82DFA">
        <w:rPr>
          <w:rFonts w:ascii="Arial" w:hAnsi="Arial" w:cs="Arial"/>
          <w:sz w:val="20"/>
          <w:vertAlign w:val="superscript"/>
        </w:rPr>
        <w:t>st</w:t>
      </w:r>
      <w:r w:rsidR="00D82DFA">
        <w:rPr>
          <w:rFonts w:ascii="Arial" w:hAnsi="Arial" w:cs="Arial"/>
          <w:sz w:val="20"/>
        </w:rPr>
        <w:t xml:space="preserve"> August</w:t>
      </w:r>
      <w:r w:rsidR="00AF7BA4">
        <w:rPr>
          <w:rFonts w:ascii="Arial" w:hAnsi="Arial" w:cs="Arial"/>
          <w:sz w:val="20"/>
        </w:rPr>
        <w:t>.</w:t>
      </w:r>
    </w:p>
    <w:p w:rsidR="004B00C3" w:rsidRPr="00CF2D38" w:rsidRDefault="004B00C3" w:rsidP="00B24805">
      <w:pPr>
        <w:spacing w:line="276" w:lineRule="auto"/>
        <w:rPr>
          <w:rFonts w:ascii="Arial" w:hAnsi="Arial" w:cs="Arial"/>
          <w:b/>
          <w:color w:val="0D2255"/>
          <w:sz w:val="20"/>
        </w:rPr>
      </w:pPr>
      <w:r w:rsidRPr="00CF2D38">
        <w:rPr>
          <w:rFonts w:ascii="Arial" w:hAnsi="Arial" w:cs="Arial"/>
          <w:b/>
          <w:color w:val="0D2255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 xml:space="preserve">by SMMT’s Economics </w:t>
      </w:r>
      <w:r w:rsidR="00D82DFA">
        <w:rPr>
          <w:rFonts w:ascii="Arial" w:hAnsi="Arial" w:cs="Arial"/>
          <w:b w:val="0"/>
          <w:sz w:val="20"/>
        </w:rPr>
        <w:t>unit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800791" w:rsidRPr="00800791" w:rsidRDefault="00DE2FB1" w:rsidP="00800791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560F7F">
        <w:rPr>
          <w:rFonts w:ascii="Arial" w:hAnsi="Arial" w:cs="Arial"/>
          <w:i/>
          <w:sz w:val="16"/>
          <w:szCs w:val="16"/>
        </w:rPr>
        <w:t xml:space="preserve">refreshed page at </w:t>
      </w:r>
      <w:r w:rsidR="00D82DFA">
        <w:rPr>
          <w:rFonts w:ascii="Arial" w:hAnsi="Arial" w:cs="Arial"/>
          <w:i/>
          <w:sz w:val="16"/>
          <w:szCs w:val="16"/>
        </w:rPr>
        <w:t>10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89316E">
        <w:rPr>
          <w:rFonts w:ascii="Arial" w:hAnsi="Arial" w:cs="Arial"/>
          <w:i/>
          <w:sz w:val="16"/>
          <w:szCs w:val="16"/>
        </w:rPr>
        <w:t>0</w:t>
      </w:r>
      <w:r w:rsidR="00D82DFA">
        <w:rPr>
          <w:rFonts w:ascii="Arial" w:hAnsi="Arial" w:cs="Arial"/>
          <w:i/>
          <w:sz w:val="16"/>
          <w:szCs w:val="16"/>
        </w:rPr>
        <w:t>5</w:t>
      </w:r>
      <w:r w:rsidR="005F586D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20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FA32EE">
        <w:rPr>
          <w:rFonts w:ascii="Arial" w:hAnsi="Arial" w:cs="Arial"/>
          <w:i/>
          <w:sz w:val="16"/>
          <w:szCs w:val="16"/>
        </w:rPr>
        <w:t>6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>w/</w:t>
      </w:r>
      <w:r w:rsidR="00BB4404">
        <w:rPr>
          <w:rFonts w:ascii="Arial" w:hAnsi="Arial" w:cs="Arial"/>
          <w:i/>
          <w:sz w:val="16"/>
          <w:szCs w:val="16"/>
        </w:rPr>
        <w:t>e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D82DFA">
        <w:rPr>
          <w:rFonts w:ascii="Arial" w:hAnsi="Arial" w:cs="Arial"/>
          <w:i/>
          <w:sz w:val="16"/>
          <w:szCs w:val="16"/>
        </w:rPr>
        <w:t>13</w:t>
      </w:r>
      <w:r w:rsidR="0089316E" w:rsidRPr="0089316E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89316E">
        <w:rPr>
          <w:rFonts w:ascii="Arial" w:hAnsi="Arial" w:cs="Arial"/>
          <w:i/>
          <w:sz w:val="16"/>
          <w:szCs w:val="16"/>
        </w:rPr>
        <w:t xml:space="preserve"> </w:t>
      </w:r>
      <w:r w:rsidR="00D82DFA">
        <w:rPr>
          <w:rFonts w:ascii="Arial" w:hAnsi="Arial" w:cs="Arial"/>
          <w:i/>
          <w:sz w:val="16"/>
          <w:szCs w:val="16"/>
        </w:rPr>
        <w:t>May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FA32EE">
        <w:rPr>
          <w:rFonts w:ascii="Arial" w:hAnsi="Arial" w:cs="Arial"/>
          <w:i/>
          <w:sz w:val="16"/>
          <w:szCs w:val="16"/>
        </w:rPr>
        <w:t>6</w:t>
      </w:r>
    </w:p>
    <w:p w:rsidR="00800791" w:rsidRPr="00560F7F" w:rsidRDefault="00800791" w:rsidP="00560F7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800791" w:rsidRPr="00560F7F" w:rsidSect="0099618B">
      <w:headerReference w:type="first" r:id="rId10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25" w:rsidRDefault="00C33525">
      <w:r>
        <w:separator/>
      </w:r>
    </w:p>
  </w:endnote>
  <w:endnote w:type="continuationSeparator" w:id="0">
    <w:p w:rsidR="00C33525" w:rsidRDefault="00C3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25" w:rsidRDefault="00C33525">
      <w:r>
        <w:separator/>
      </w:r>
    </w:p>
  </w:footnote>
  <w:footnote w:type="continuationSeparator" w:id="0">
    <w:p w:rsidR="00C33525" w:rsidRDefault="00C33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BC" w:rsidRPr="00BB71CE" w:rsidRDefault="00880E6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DBC" w:rsidRPr="00BB71CE" w:rsidRDefault="007D7DBC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7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4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2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7"/>
  </w:num>
  <w:num w:numId="23">
    <w:abstractNumId w:val="15"/>
  </w:num>
  <w:num w:numId="24">
    <w:abstractNumId w:val="18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27F49"/>
    <w:rsid w:val="00040324"/>
    <w:rsid w:val="00040FF0"/>
    <w:rsid w:val="00054E9D"/>
    <w:rsid w:val="0005794C"/>
    <w:rsid w:val="00081F15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3797B"/>
    <w:rsid w:val="00141896"/>
    <w:rsid w:val="00142DFC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D3954"/>
    <w:rsid w:val="001E0BFD"/>
    <w:rsid w:val="001F5763"/>
    <w:rsid w:val="00200E27"/>
    <w:rsid w:val="002052F4"/>
    <w:rsid w:val="00224F26"/>
    <w:rsid w:val="002252B9"/>
    <w:rsid w:val="002300B6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204D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22F94"/>
    <w:rsid w:val="00426B68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C2828"/>
    <w:rsid w:val="004D62DE"/>
    <w:rsid w:val="004E1F93"/>
    <w:rsid w:val="004F474C"/>
    <w:rsid w:val="00513040"/>
    <w:rsid w:val="00514E24"/>
    <w:rsid w:val="0054032B"/>
    <w:rsid w:val="00540633"/>
    <w:rsid w:val="00540DD4"/>
    <w:rsid w:val="00553ADB"/>
    <w:rsid w:val="00560F7F"/>
    <w:rsid w:val="00565FB7"/>
    <w:rsid w:val="0057674C"/>
    <w:rsid w:val="005908CB"/>
    <w:rsid w:val="005B0EAF"/>
    <w:rsid w:val="005B1432"/>
    <w:rsid w:val="005C37C3"/>
    <w:rsid w:val="005C37CC"/>
    <w:rsid w:val="005C6C60"/>
    <w:rsid w:val="005E6AE8"/>
    <w:rsid w:val="005F1E82"/>
    <w:rsid w:val="005F586D"/>
    <w:rsid w:val="0060251D"/>
    <w:rsid w:val="00615720"/>
    <w:rsid w:val="00615975"/>
    <w:rsid w:val="00621A7C"/>
    <w:rsid w:val="0062281D"/>
    <w:rsid w:val="0062436F"/>
    <w:rsid w:val="00625FE0"/>
    <w:rsid w:val="00626566"/>
    <w:rsid w:val="00626587"/>
    <w:rsid w:val="00652A6E"/>
    <w:rsid w:val="00666481"/>
    <w:rsid w:val="006679CE"/>
    <w:rsid w:val="00696994"/>
    <w:rsid w:val="006B0A6E"/>
    <w:rsid w:val="006C70F9"/>
    <w:rsid w:val="006D2D93"/>
    <w:rsid w:val="006D7345"/>
    <w:rsid w:val="006E03C6"/>
    <w:rsid w:val="00710765"/>
    <w:rsid w:val="007124D2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D7DBC"/>
    <w:rsid w:val="007E0891"/>
    <w:rsid w:val="007E1570"/>
    <w:rsid w:val="007E78EF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63EDC"/>
    <w:rsid w:val="0087052C"/>
    <w:rsid w:val="00872DD6"/>
    <w:rsid w:val="00875577"/>
    <w:rsid w:val="00880E69"/>
    <w:rsid w:val="0089316E"/>
    <w:rsid w:val="008A206E"/>
    <w:rsid w:val="008A3829"/>
    <w:rsid w:val="008A4E52"/>
    <w:rsid w:val="008B1A7C"/>
    <w:rsid w:val="008C63A0"/>
    <w:rsid w:val="008D3B57"/>
    <w:rsid w:val="008E12E7"/>
    <w:rsid w:val="008E778A"/>
    <w:rsid w:val="008F14F8"/>
    <w:rsid w:val="008F69CE"/>
    <w:rsid w:val="008F7D82"/>
    <w:rsid w:val="009054AD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18B"/>
    <w:rsid w:val="009965D9"/>
    <w:rsid w:val="009A7CB2"/>
    <w:rsid w:val="009B7640"/>
    <w:rsid w:val="009F25C6"/>
    <w:rsid w:val="00A01F4E"/>
    <w:rsid w:val="00A068C7"/>
    <w:rsid w:val="00A17444"/>
    <w:rsid w:val="00A32271"/>
    <w:rsid w:val="00A32492"/>
    <w:rsid w:val="00A37476"/>
    <w:rsid w:val="00A41BCB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6415B"/>
    <w:rsid w:val="00B86F9A"/>
    <w:rsid w:val="00BA41B2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64D5"/>
    <w:rsid w:val="00C17495"/>
    <w:rsid w:val="00C210F3"/>
    <w:rsid w:val="00C33525"/>
    <w:rsid w:val="00C33CFF"/>
    <w:rsid w:val="00C35F1F"/>
    <w:rsid w:val="00C362E8"/>
    <w:rsid w:val="00C407D9"/>
    <w:rsid w:val="00C5374B"/>
    <w:rsid w:val="00C573CF"/>
    <w:rsid w:val="00C61C1E"/>
    <w:rsid w:val="00C8158D"/>
    <w:rsid w:val="00C93D2E"/>
    <w:rsid w:val="00CA1CDA"/>
    <w:rsid w:val="00CC056F"/>
    <w:rsid w:val="00CC3E33"/>
    <w:rsid w:val="00CD749B"/>
    <w:rsid w:val="00CE14B8"/>
    <w:rsid w:val="00CE7A5D"/>
    <w:rsid w:val="00CF292E"/>
    <w:rsid w:val="00CF2D38"/>
    <w:rsid w:val="00CF6356"/>
    <w:rsid w:val="00CF76A0"/>
    <w:rsid w:val="00D00863"/>
    <w:rsid w:val="00D02564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B16"/>
    <w:rsid w:val="00D70937"/>
    <w:rsid w:val="00D82DFA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76E66"/>
    <w:rsid w:val="00E919DD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F105ED"/>
    <w:rsid w:val="00F20197"/>
    <w:rsid w:val="00F26EA9"/>
    <w:rsid w:val="00F50E30"/>
    <w:rsid w:val="00F53BC2"/>
    <w:rsid w:val="00F564AC"/>
    <w:rsid w:val="00F57153"/>
    <w:rsid w:val="00F61000"/>
    <w:rsid w:val="00F703A3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6\Q2-Apr16\ANALYSIS-Bf-Q1-16\FORE-ANAL-Q2-2016-(WIP0305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 sz="1200" i="1"/>
              <a:t>car forecasts</a:t>
            </a:r>
            <a:r>
              <a:rPr lang="en-US" sz="1200" i="1" baseline="0"/>
              <a:t> returned - frequency by registration volume </a:t>
            </a:r>
            <a:endParaRPr lang="en-US" sz="1200" i="1"/>
          </a:p>
        </c:rich>
      </c:tx>
      <c:layout>
        <c:manualLayout>
          <c:xMode val="edge"/>
          <c:yMode val="edge"/>
          <c:x val="0.18269826136034528"/>
          <c:y val="3.1505986137366097E-2"/>
        </c:manualLayout>
      </c:layout>
    </c:title>
    <c:plotArea>
      <c:layout>
        <c:manualLayout>
          <c:layoutTarget val="inner"/>
          <c:xMode val="edge"/>
          <c:yMode val="edge"/>
          <c:x val="8.0751264390500066E-2"/>
          <c:y val="1.7152658662092625E-2"/>
          <c:w val="0.87794743513216689"/>
          <c:h val="0.85795910373982065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'FRE-CHARTS-1'!$I$7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'FRE-CHARTS-1'!$H$8:$H$14</c:f>
              <c:strCache>
                <c:ptCount val="7"/>
                <c:pt idx="0">
                  <c:v>&lt;=2.550</c:v>
                </c:pt>
                <c:pt idx="1">
                  <c:v>2.551 - 2.600</c:v>
                </c:pt>
                <c:pt idx="2">
                  <c:v>2.601 - 2.650</c:v>
                </c:pt>
                <c:pt idx="3">
                  <c:v>2.651 - 2.700</c:v>
                </c:pt>
                <c:pt idx="4">
                  <c:v>2.701 - 2.750</c:v>
                </c:pt>
                <c:pt idx="5">
                  <c:v>2.751 - 2.800</c:v>
                </c:pt>
                <c:pt idx="6">
                  <c:v>2.801 - 2.850</c:v>
                </c:pt>
              </c:strCache>
            </c:strRef>
          </c:cat>
          <c:val>
            <c:numRef>
              <c:f>'FRE-CHARTS-1'!$I$8:$I$14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'FRE-CHARTS-1'!$J$7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'FRE-CHARTS-1'!$H$8:$H$14</c:f>
              <c:strCache>
                <c:ptCount val="7"/>
                <c:pt idx="0">
                  <c:v>&lt;=2.550</c:v>
                </c:pt>
                <c:pt idx="1">
                  <c:v>2.551 - 2.600</c:v>
                </c:pt>
                <c:pt idx="2">
                  <c:v>2.601 - 2.650</c:v>
                </c:pt>
                <c:pt idx="3">
                  <c:v>2.651 - 2.700</c:v>
                </c:pt>
                <c:pt idx="4">
                  <c:v>2.701 - 2.750</c:v>
                </c:pt>
                <c:pt idx="5">
                  <c:v>2.751 - 2.800</c:v>
                </c:pt>
                <c:pt idx="6">
                  <c:v>2.801 - 2.850</c:v>
                </c:pt>
              </c:strCache>
            </c:strRef>
          </c:cat>
          <c:val>
            <c:numRef>
              <c:f>'FRE-CHARTS-1'!$J$8:$J$14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gapWidth val="75"/>
        <c:axId val="113411200"/>
        <c:axId val="113413120"/>
      </c:barChart>
      <c:catAx>
        <c:axId val="113411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 i="1"/>
                  <a:t>registration volumes in millions - banded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113413120"/>
        <c:crosses val="autoZero"/>
        <c:auto val="1"/>
        <c:lblAlgn val="ctr"/>
        <c:lblOffset val="300"/>
      </c:catAx>
      <c:valAx>
        <c:axId val="113413120"/>
        <c:scaling>
          <c:orientation val="minMax"/>
          <c:max val="8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i="1"/>
                  <a:t>number of forecasts in each band</a:t>
                </a:r>
              </a:p>
            </c:rich>
          </c:tx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/>
            </a:pPr>
            <a:endParaRPr lang="en-US"/>
          </a:p>
        </c:txPr>
        <c:crossAx val="113411200"/>
        <c:crosses val="autoZero"/>
        <c:crossBetween val="between"/>
        <c:majorUnit val="1"/>
      </c:valAx>
      <c:spPr>
        <a:noFill/>
      </c:spPr>
    </c:plotArea>
    <c:legend>
      <c:legendPos val="r"/>
      <c:layout>
        <c:manualLayout>
          <c:xMode val="edge"/>
          <c:yMode val="edge"/>
          <c:x val="0.75316714064186652"/>
          <c:y val="0.14941701521714354"/>
          <c:w val="0.20406659762519291"/>
          <c:h val="7.306138953802796E-2"/>
        </c:manualLayout>
      </c:layout>
      <c:spPr>
        <a:ln>
          <a:solidFill>
            <a:schemeClr val="tx1"/>
          </a:solidFill>
        </a:ln>
      </c:sp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F5D6-FEAE-4AA1-850B-F624F701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bielbl</cp:lastModifiedBy>
  <cp:revision>2</cp:revision>
  <cp:lastPrinted>2013-07-29T10:54:00Z</cp:lastPrinted>
  <dcterms:created xsi:type="dcterms:W3CDTF">2016-09-27T14:20:00Z</dcterms:created>
  <dcterms:modified xsi:type="dcterms:W3CDTF">2016-09-27T14:20:00Z</dcterms:modified>
</cp:coreProperties>
</file>