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13" w:rsidRPr="00CF2D38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8"/>
          <w:szCs w:val="28"/>
        </w:rPr>
      </w:pPr>
      <w:r w:rsidRPr="00CF2D38">
        <w:rPr>
          <w:rFonts w:ascii="Arial" w:hAnsi="Arial" w:cs="Arial"/>
          <w:color w:val="0D2255"/>
          <w:sz w:val="28"/>
          <w:szCs w:val="28"/>
        </w:rPr>
        <w:t>SMMT forecasts</w:t>
      </w:r>
      <w:r w:rsidR="00B24805" w:rsidRPr="00CF2D38">
        <w:rPr>
          <w:rFonts w:ascii="Arial" w:hAnsi="Arial" w:cs="Arial"/>
          <w:color w:val="0D2255"/>
          <w:sz w:val="28"/>
          <w:szCs w:val="28"/>
        </w:rPr>
        <w:t xml:space="preserve">: </w:t>
      </w:r>
      <w:r w:rsidR="00B462AF" w:rsidRPr="00CF2D38">
        <w:rPr>
          <w:rFonts w:ascii="Arial" w:hAnsi="Arial" w:cs="Arial"/>
          <w:color w:val="0D2255"/>
          <w:sz w:val="28"/>
          <w:szCs w:val="28"/>
        </w:rPr>
        <w:t>UK new car and LCV</w:t>
      </w:r>
      <w:r w:rsidRPr="00CF2D38">
        <w:rPr>
          <w:rFonts w:ascii="Arial" w:hAnsi="Arial" w:cs="Arial"/>
          <w:color w:val="0D2255"/>
          <w:sz w:val="28"/>
          <w:szCs w:val="28"/>
        </w:rPr>
        <w:t xml:space="preserve"> registrations </w:t>
      </w:r>
      <w:r w:rsidR="0089316E" w:rsidRPr="00CF2D38">
        <w:rPr>
          <w:rFonts w:ascii="Arial" w:hAnsi="Arial" w:cs="Arial"/>
          <w:color w:val="0D2255"/>
          <w:sz w:val="28"/>
          <w:szCs w:val="28"/>
        </w:rPr>
        <w:t>2017</w:t>
      </w:r>
      <w:r w:rsidR="00CF292E" w:rsidRPr="00CF2D38">
        <w:rPr>
          <w:rFonts w:ascii="Arial" w:hAnsi="Arial" w:cs="Arial"/>
          <w:color w:val="0D2255"/>
          <w:sz w:val="28"/>
          <w:szCs w:val="28"/>
        </w:rPr>
        <w:t xml:space="preserve"> </w:t>
      </w:r>
      <w:r w:rsidR="005A580E">
        <w:rPr>
          <w:rFonts w:ascii="Arial" w:hAnsi="Arial" w:cs="Arial"/>
          <w:color w:val="0D2255"/>
          <w:sz w:val="28"/>
          <w:szCs w:val="28"/>
        </w:rPr>
        <w:t>and 2018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CF2D38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</w:t>
      </w:r>
      <w:r w:rsidR="00CA1CDA">
        <w:rPr>
          <w:rFonts w:ascii="Arial" w:hAnsi="Arial" w:cs="Arial"/>
          <w:b w:val="0"/>
          <w:sz w:val="20"/>
        </w:rPr>
        <w:t>participants’</w:t>
      </w:r>
      <w:r w:rsidR="0033617B" w:rsidRPr="00D5374C">
        <w:rPr>
          <w:rFonts w:ascii="Arial" w:hAnsi="Arial" w:cs="Arial"/>
          <w:b w:val="0"/>
          <w:sz w:val="20"/>
        </w:rPr>
        <w:t xml:space="preserve">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610E69">
        <w:rPr>
          <w:rFonts w:ascii="Arial" w:hAnsi="Arial" w:cs="Arial"/>
          <w:b w:val="0"/>
          <w:sz w:val="20"/>
        </w:rPr>
        <w:t>January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610E69">
        <w:rPr>
          <w:rFonts w:ascii="Arial" w:hAnsi="Arial" w:cs="Arial"/>
          <w:b w:val="0"/>
          <w:sz w:val="20"/>
        </w:rPr>
        <w:t>7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SMMT’s forecast is </w:t>
      </w:r>
      <w:r w:rsidRPr="00081F15">
        <w:rPr>
          <w:rFonts w:ascii="Arial" w:hAnsi="Arial" w:cs="Arial"/>
          <w:sz w:val="20"/>
          <w:u w:val="single"/>
        </w:rPr>
        <w:t>a</w:t>
      </w:r>
      <w:r w:rsidR="00141896" w:rsidRPr="00081F15">
        <w:rPr>
          <w:rFonts w:ascii="Arial" w:hAnsi="Arial" w:cs="Arial"/>
          <w:sz w:val="20"/>
          <w:u w:val="single"/>
        </w:rPr>
        <w:t>n</w:t>
      </w:r>
      <w:r w:rsidRPr="00081F15">
        <w:rPr>
          <w:rFonts w:ascii="Arial" w:hAnsi="Arial" w:cs="Arial"/>
          <w:sz w:val="20"/>
          <w:u w:val="single"/>
        </w:rPr>
        <w:t xml:space="preserve"> average</w:t>
      </w:r>
      <w:r>
        <w:rPr>
          <w:rFonts w:ascii="Arial" w:hAnsi="Arial" w:cs="Arial"/>
          <w:b w:val="0"/>
          <w:sz w:val="20"/>
        </w:rPr>
        <w:t xml:space="preserve">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 w:rsidR="00CA1CDA">
        <w:rPr>
          <w:rFonts w:ascii="Arial" w:hAnsi="Arial" w:cs="Arial"/>
          <w:b w:val="0"/>
          <w:sz w:val="20"/>
        </w:rPr>
        <w:t>from participating</w:t>
      </w:r>
      <w:r w:rsidR="00D5374C">
        <w:rPr>
          <w:rFonts w:ascii="Arial" w:hAnsi="Arial" w:cs="Arial"/>
          <w:b w:val="0"/>
          <w:sz w:val="20"/>
        </w:rPr>
        <w:t xml:space="preserve">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</w:t>
      </w:r>
      <w:r w:rsidR="00CA1CDA">
        <w:rPr>
          <w:rFonts w:ascii="Arial" w:hAnsi="Arial" w:cs="Arial"/>
          <w:b w:val="0"/>
          <w:sz w:val="20"/>
        </w:rPr>
        <w:t xml:space="preserve"> and is anonymised</w:t>
      </w:r>
      <w:r>
        <w:rPr>
          <w:rFonts w:ascii="Arial" w:hAnsi="Arial" w:cs="Arial"/>
          <w:b w:val="0"/>
          <w:sz w:val="20"/>
        </w:rPr>
        <w:t>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CF2D38" w:rsidRDefault="00253213" w:rsidP="00F701DA">
      <w:pPr>
        <w:pStyle w:val="Title"/>
        <w:spacing w:line="276" w:lineRule="auto"/>
        <w:rPr>
          <w:rFonts w:ascii="Arial" w:hAnsi="Arial" w:cs="Arial"/>
          <w:color w:val="0D2255"/>
          <w:sz w:val="24"/>
          <w:szCs w:val="24"/>
        </w:rPr>
      </w:pPr>
      <w:r w:rsidRPr="00CF2D38">
        <w:rPr>
          <w:rFonts w:ascii="Arial" w:hAnsi="Arial" w:cs="Arial"/>
          <w:color w:val="0D2255"/>
          <w:sz w:val="24"/>
          <w:szCs w:val="24"/>
        </w:rPr>
        <w:t>201</w:t>
      </w:r>
      <w:r w:rsidR="00143C1D">
        <w:rPr>
          <w:rFonts w:ascii="Arial" w:hAnsi="Arial" w:cs="Arial"/>
          <w:color w:val="0D2255"/>
          <w:sz w:val="24"/>
          <w:szCs w:val="24"/>
        </w:rPr>
        <w:t>6</w:t>
      </w:r>
      <w:r w:rsidR="00143C1D">
        <w:rPr>
          <w:rFonts w:ascii="Arial" w:hAnsi="Arial" w:cs="Arial"/>
          <w:color w:val="0D2255"/>
          <w:sz w:val="20"/>
        </w:rPr>
        <w:t>: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610E69">
        <w:rPr>
          <w:rFonts w:ascii="Arial" w:hAnsi="Arial" w:cs="Arial"/>
          <w:b w:val="0"/>
          <w:sz w:val="20"/>
        </w:rPr>
        <w:t>93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610E69">
        <w:rPr>
          <w:rFonts w:ascii="Arial" w:hAnsi="Arial" w:cs="Arial"/>
          <w:b w:val="0"/>
          <w:sz w:val="20"/>
        </w:rPr>
        <w:t>2</w:t>
      </w:r>
      <w:r w:rsidR="00413F0A">
        <w:rPr>
          <w:rFonts w:ascii="Arial" w:hAnsi="Arial" w:cs="Arial"/>
          <w:b w:val="0"/>
          <w:sz w:val="20"/>
        </w:rPr>
        <w:t>.</w:t>
      </w:r>
      <w:r w:rsidR="00610E69">
        <w:rPr>
          <w:rFonts w:ascii="Arial" w:hAnsi="Arial" w:cs="Arial"/>
          <w:b w:val="0"/>
          <w:sz w:val="20"/>
        </w:rPr>
        <w:t>3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143C1D">
        <w:rPr>
          <w:rFonts w:ascii="Arial" w:hAnsi="Arial" w:cs="Arial"/>
          <w:b w:val="0"/>
          <w:sz w:val="20"/>
        </w:rPr>
        <w:t>5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C049B5">
        <w:rPr>
          <w:rFonts w:ascii="Arial" w:hAnsi="Arial" w:cs="Arial"/>
          <w:b w:val="0"/>
          <w:sz w:val="20"/>
        </w:rPr>
        <w:t>6</w:t>
      </w:r>
      <w:r w:rsidR="00143C1D">
        <w:rPr>
          <w:rFonts w:ascii="Arial" w:hAnsi="Arial" w:cs="Arial"/>
          <w:b w:val="0"/>
          <w:sz w:val="20"/>
        </w:rPr>
        <w:t>34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C049B5">
        <w:rPr>
          <w:rFonts w:ascii="Arial" w:hAnsi="Arial" w:cs="Arial"/>
          <w:b w:val="0"/>
          <w:sz w:val="20"/>
        </w:rPr>
        <w:t>4</w:t>
      </w:r>
      <w:r w:rsidR="00610E69">
        <w:rPr>
          <w:rFonts w:ascii="Arial" w:hAnsi="Arial" w:cs="Arial"/>
          <w:b w:val="0"/>
          <w:sz w:val="20"/>
        </w:rPr>
        <w:t>7</w:t>
      </w:r>
      <w:r w:rsidR="00C93D2E">
        <w:rPr>
          <w:rFonts w:ascii="Arial" w:hAnsi="Arial" w:cs="Arial"/>
          <w:b w:val="0"/>
          <w:sz w:val="20"/>
        </w:rPr>
        <w:t>.</w:t>
      </w:r>
      <w:r w:rsidR="00610E69">
        <w:rPr>
          <w:rFonts w:ascii="Arial" w:hAnsi="Arial" w:cs="Arial"/>
          <w:b w:val="0"/>
          <w:sz w:val="20"/>
        </w:rPr>
        <w:t>7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413F0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</w:t>
      </w:r>
      <w:r w:rsidR="00027F49">
        <w:rPr>
          <w:rFonts w:ascii="Arial" w:hAnsi="Arial" w:cs="Arial"/>
          <w:b w:val="0"/>
          <w:sz w:val="20"/>
        </w:rPr>
        <w:t>3</w:t>
      </w:r>
      <w:r w:rsidR="00413F0A">
        <w:rPr>
          <w:rFonts w:ascii="Arial" w:hAnsi="Arial" w:cs="Arial"/>
          <w:b w:val="0"/>
          <w:sz w:val="20"/>
        </w:rPr>
        <w:t>7</w:t>
      </w:r>
      <w:r w:rsidR="00610E69">
        <w:rPr>
          <w:rFonts w:ascii="Arial" w:hAnsi="Arial" w:cs="Arial"/>
          <w:b w:val="0"/>
          <w:sz w:val="20"/>
        </w:rPr>
        <w:t>5</w:t>
      </w:r>
      <w:r w:rsidR="00C93D2E">
        <w:rPr>
          <w:rFonts w:ascii="Arial" w:hAnsi="Arial" w:cs="Arial"/>
          <w:b w:val="0"/>
          <w:sz w:val="20"/>
        </w:rPr>
        <w:t>,</w:t>
      </w:r>
      <w:r w:rsidR="00610E69">
        <w:rPr>
          <w:rFonts w:ascii="Arial" w:hAnsi="Arial" w:cs="Arial"/>
          <w:b w:val="0"/>
          <w:sz w:val="20"/>
        </w:rPr>
        <w:t>687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610E69">
        <w:rPr>
          <w:rFonts w:ascii="Arial" w:hAnsi="Arial" w:cs="Arial"/>
          <w:b w:val="0"/>
          <w:sz w:val="20"/>
        </w:rPr>
        <w:t>1</w:t>
      </w:r>
      <w:r w:rsidR="00C93D2E">
        <w:rPr>
          <w:rFonts w:ascii="Arial" w:hAnsi="Arial" w:cs="Arial"/>
          <w:b w:val="0"/>
          <w:sz w:val="20"/>
        </w:rPr>
        <w:t>.</w:t>
      </w:r>
      <w:r w:rsidR="00610E69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5C53A9">
        <w:rPr>
          <w:rFonts w:ascii="Arial" w:hAnsi="Arial" w:cs="Arial"/>
          <w:b w:val="0"/>
          <w:sz w:val="20"/>
        </w:rPr>
        <w:t>5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C049B5">
        <w:rPr>
          <w:rFonts w:ascii="Arial" w:hAnsi="Arial" w:cs="Arial"/>
          <w:b w:val="0"/>
          <w:sz w:val="20"/>
        </w:rPr>
        <w:t>3</w:t>
      </w:r>
      <w:r w:rsidR="005C53A9">
        <w:rPr>
          <w:rFonts w:ascii="Arial" w:hAnsi="Arial" w:cs="Arial"/>
          <w:b w:val="0"/>
          <w:sz w:val="20"/>
        </w:rPr>
        <w:t>7</w:t>
      </w:r>
      <w:r w:rsidR="00C049B5">
        <w:rPr>
          <w:rFonts w:ascii="Arial" w:hAnsi="Arial" w:cs="Arial"/>
          <w:b w:val="0"/>
          <w:sz w:val="20"/>
        </w:rPr>
        <w:t>1</w:t>
      </w:r>
      <w:r w:rsidR="000D6983">
        <w:rPr>
          <w:rFonts w:ascii="Arial" w:hAnsi="Arial" w:cs="Arial"/>
          <w:b w:val="0"/>
          <w:sz w:val="20"/>
        </w:rPr>
        <w:t>,</w:t>
      </w:r>
      <w:r w:rsidR="00C049B5">
        <w:rPr>
          <w:rFonts w:ascii="Arial" w:hAnsi="Arial" w:cs="Arial"/>
          <w:b w:val="0"/>
          <w:sz w:val="20"/>
        </w:rPr>
        <w:t>8</w:t>
      </w:r>
      <w:r w:rsidR="005C53A9">
        <w:rPr>
          <w:rFonts w:ascii="Arial" w:hAnsi="Arial" w:cs="Arial"/>
          <w:b w:val="0"/>
          <w:sz w:val="20"/>
        </w:rPr>
        <w:t>30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 w:firstRow="1" w:lastRow="1" w:firstColumn="1" w:lastColumn="1" w:noHBand="0" w:noVBand="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Pr="00CF2D38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0D2255"/>
                <w:sz w:val="24"/>
                <w:szCs w:val="24"/>
              </w:rPr>
            </w:pP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SMMT 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>forecas</w:t>
            </w:r>
            <w:r w:rsidRPr="00CF2D38">
              <w:rPr>
                <w:rFonts w:ascii="Arial" w:hAnsi="Arial" w:cs="Arial"/>
                <w:color w:val="0D2255"/>
                <w:sz w:val="24"/>
                <w:szCs w:val="24"/>
              </w:rPr>
              <w:t>t</w:t>
            </w:r>
            <w:r w:rsidR="006E03C6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s for </w:t>
            </w:r>
            <w:r w:rsidR="00BD3D2E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143C1D">
              <w:rPr>
                <w:rFonts w:ascii="Arial" w:hAnsi="Arial" w:cs="Arial"/>
                <w:color w:val="0D2255"/>
                <w:sz w:val="24"/>
                <w:szCs w:val="24"/>
              </w:rPr>
              <w:t>7</w:t>
            </w:r>
            <w:r w:rsidR="0089316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and 201</w:t>
            </w:r>
            <w:r w:rsidR="005C53A9">
              <w:rPr>
                <w:rFonts w:ascii="Arial" w:hAnsi="Arial" w:cs="Arial"/>
                <w:color w:val="0D2255"/>
                <w:sz w:val="24"/>
                <w:szCs w:val="24"/>
              </w:rPr>
              <w:t>8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– as at </w:t>
            </w:r>
            <w:r w:rsidR="006B1070">
              <w:rPr>
                <w:rFonts w:ascii="Arial" w:hAnsi="Arial" w:cs="Arial"/>
                <w:color w:val="0D2255"/>
                <w:sz w:val="24"/>
                <w:szCs w:val="24"/>
              </w:rPr>
              <w:t>January</w:t>
            </w:r>
            <w:r w:rsidR="00D422BE" w:rsidRPr="00CF2D38">
              <w:rPr>
                <w:rFonts w:ascii="Arial" w:hAnsi="Arial" w:cs="Arial"/>
                <w:color w:val="0D2255"/>
                <w:sz w:val="24"/>
                <w:szCs w:val="24"/>
              </w:rPr>
              <w:t xml:space="preserve"> </w:t>
            </w:r>
            <w:r w:rsidR="00D55138" w:rsidRPr="00CF2D38">
              <w:rPr>
                <w:rFonts w:ascii="Arial" w:hAnsi="Arial" w:cs="Arial"/>
                <w:color w:val="0D2255"/>
                <w:sz w:val="24"/>
                <w:szCs w:val="24"/>
              </w:rPr>
              <w:t>201</w:t>
            </w:r>
            <w:r w:rsidR="006B1070">
              <w:rPr>
                <w:rFonts w:ascii="Arial" w:hAnsi="Arial" w:cs="Arial"/>
                <w:color w:val="0D2255"/>
                <w:sz w:val="24"/>
                <w:szCs w:val="24"/>
              </w:rPr>
              <w:t>7</w:t>
            </w:r>
          </w:p>
          <w:p w:rsidR="00BF6713" w:rsidRPr="005245FD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C53A9" w:rsidRPr="005245FD">
              <w:rPr>
                <w:rFonts w:ascii="Arial" w:hAnsi="Arial" w:cs="Arial"/>
                <w:sz w:val="20"/>
              </w:rPr>
              <w:t>7</w:t>
            </w:r>
          </w:p>
          <w:p w:rsidR="00C049B5" w:rsidRPr="005245FD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ew car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2.5</w:t>
            </w:r>
            <w:r w:rsidR="00610E69">
              <w:rPr>
                <w:rFonts w:ascii="Arial" w:hAnsi="Arial" w:cs="Arial"/>
                <w:b w:val="0"/>
                <w:sz w:val="20"/>
              </w:rPr>
              <w:t>59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m units,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5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0</w:t>
            </w:r>
            <w:r w:rsidR="00BD3D2E"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down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D3D2E" w:rsidRPr="005245FD">
              <w:rPr>
                <w:rFonts w:ascii="Arial" w:hAnsi="Arial" w:cs="Arial"/>
                <w:b w:val="0"/>
                <w:sz w:val="20"/>
              </w:rPr>
              <w:t>on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6</w:t>
            </w:r>
            <w:r w:rsidR="00027F49" w:rsidRPr="005245FD">
              <w:rPr>
                <w:rFonts w:ascii="Arial" w:hAnsi="Arial" w:cs="Arial"/>
                <w:b w:val="0"/>
                <w:sz w:val="20"/>
              </w:rPr>
              <w:t>’s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level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of 2.6</w:t>
            </w:r>
            <w:r w:rsidR="00610E69">
              <w:rPr>
                <w:rFonts w:ascii="Arial" w:hAnsi="Arial" w:cs="Arial"/>
                <w:b w:val="0"/>
                <w:sz w:val="20"/>
              </w:rPr>
              <w:t>93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m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BF6713" w:rsidRPr="005245FD" w:rsidRDefault="00C049B5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 xml:space="preserve">New car </w:t>
            </w:r>
            <w:r w:rsidR="00027F49" w:rsidRPr="005245FD">
              <w:rPr>
                <w:rFonts w:ascii="Arial" w:hAnsi="Arial" w:cs="Arial"/>
                <w:b w:val="0"/>
                <w:sz w:val="20"/>
              </w:rPr>
              <w:t>d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volume 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of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 xml:space="preserve"> 1.2</w:t>
            </w:r>
            <w:r w:rsidR="00610E69">
              <w:rPr>
                <w:rFonts w:ascii="Arial" w:hAnsi="Arial" w:cs="Arial"/>
                <w:b w:val="0"/>
                <w:sz w:val="20"/>
              </w:rPr>
              <w:t>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8</w:t>
            </w:r>
            <w:r w:rsidRPr="005245FD">
              <w:rPr>
                <w:rFonts w:ascii="Arial" w:hAnsi="Arial" w:cs="Arial"/>
                <w:b w:val="0"/>
                <w:sz w:val="20"/>
              </w:rPr>
              <w:t>m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>, a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nd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4</w:t>
            </w:r>
            <w:r w:rsidR="00610E69">
              <w:rPr>
                <w:rFonts w:ascii="Arial" w:hAnsi="Arial" w:cs="Arial"/>
                <w:b w:val="0"/>
                <w:sz w:val="20"/>
              </w:rPr>
              <w:t>7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610E69">
              <w:rPr>
                <w:rFonts w:ascii="Arial" w:hAnsi="Arial" w:cs="Arial"/>
                <w:b w:val="0"/>
                <w:sz w:val="20"/>
              </w:rPr>
              <w:t>6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 xml:space="preserve">share 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of 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 xml:space="preserve">total </w:t>
            </w:r>
            <w:r w:rsidRPr="005245FD">
              <w:rPr>
                <w:rFonts w:ascii="Arial" w:hAnsi="Arial" w:cs="Arial"/>
                <w:b w:val="0"/>
                <w:sz w:val="20"/>
              </w:rPr>
              <w:t>car registrations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C049B5" w:rsidRPr="005245FD" w:rsidRDefault="000F4F71" w:rsidP="00C049B5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ew LCV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3</w:t>
            </w:r>
            <w:r w:rsidR="00610E69">
              <w:rPr>
                <w:rFonts w:ascii="Arial" w:hAnsi="Arial" w:cs="Arial"/>
                <w:b w:val="0"/>
                <w:sz w:val="20"/>
              </w:rPr>
              <w:t>60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610E69">
              <w:rPr>
                <w:rFonts w:ascii="Arial" w:hAnsi="Arial" w:cs="Arial"/>
                <w:b w:val="0"/>
                <w:sz w:val="20"/>
              </w:rPr>
              <w:t>0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0</w:t>
            </w:r>
            <w:r w:rsidR="00A65706" w:rsidRPr="005245FD">
              <w:rPr>
                <w:rFonts w:ascii="Arial" w:hAnsi="Arial" w:cs="Arial"/>
                <w:b w:val="0"/>
                <w:sz w:val="20"/>
              </w:rPr>
              <w:t>0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B1A7C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10E69">
              <w:rPr>
                <w:rFonts w:ascii="Arial" w:hAnsi="Arial" w:cs="Arial"/>
                <w:b w:val="0"/>
                <w:sz w:val="20"/>
              </w:rPr>
              <w:t>4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610E69">
              <w:rPr>
                <w:rFonts w:ascii="Arial" w:hAnsi="Arial" w:cs="Arial"/>
                <w:b w:val="0"/>
                <w:sz w:val="20"/>
              </w:rPr>
              <w:t>3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down 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6 </w:t>
            </w:r>
            <w:r w:rsidR="00BF6713" w:rsidRPr="005245FD">
              <w:rPr>
                <w:rFonts w:ascii="Arial" w:hAnsi="Arial" w:cs="Arial"/>
                <w:b w:val="0"/>
                <w:sz w:val="20"/>
              </w:rPr>
              <w:t>volume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of 37</w:t>
            </w:r>
            <w:r w:rsidR="00610E69">
              <w:rPr>
                <w:rFonts w:ascii="Arial" w:hAnsi="Arial" w:cs="Arial"/>
                <w:b w:val="0"/>
                <w:sz w:val="20"/>
              </w:rPr>
              <w:t>5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610E69">
              <w:rPr>
                <w:rFonts w:ascii="Arial" w:hAnsi="Arial" w:cs="Arial"/>
                <w:b w:val="0"/>
                <w:sz w:val="20"/>
              </w:rPr>
              <w:t>687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C049B5" w:rsidRPr="005245FD" w:rsidRDefault="00C049B5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sz w:val="20"/>
              </w:rPr>
              <w:t>201</w:t>
            </w:r>
            <w:r w:rsidR="005C53A9" w:rsidRPr="005245FD">
              <w:rPr>
                <w:rFonts w:ascii="Arial" w:hAnsi="Arial" w:cs="Arial"/>
                <w:sz w:val="20"/>
              </w:rPr>
              <w:t>8</w:t>
            </w:r>
          </w:p>
          <w:p w:rsidR="00BD3D2E" w:rsidRPr="005245FD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New cars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2.</w:t>
            </w:r>
            <w:r w:rsidR="00610E69">
              <w:rPr>
                <w:rFonts w:ascii="Arial" w:hAnsi="Arial" w:cs="Arial"/>
                <w:b w:val="0"/>
                <w:sz w:val="20"/>
              </w:rPr>
              <w:t>484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m units, down </w:t>
            </w:r>
            <w:r w:rsidR="00610E69">
              <w:rPr>
                <w:rFonts w:ascii="Arial" w:hAnsi="Arial" w:cs="Arial"/>
                <w:b w:val="0"/>
                <w:sz w:val="20"/>
              </w:rPr>
              <w:t>2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610E69">
              <w:rPr>
                <w:rFonts w:ascii="Arial" w:hAnsi="Arial" w:cs="Arial"/>
                <w:b w:val="0"/>
                <w:sz w:val="20"/>
              </w:rPr>
              <w:t>9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% 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7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D82DFA" w:rsidRPr="005245FD">
              <w:rPr>
                <w:rFonts w:ascii="Arial" w:hAnsi="Arial" w:cs="Arial"/>
                <w:b w:val="0"/>
                <w:sz w:val="20"/>
              </w:rPr>
              <w:t xml:space="preserve"> level.</w:t>
            </w:r>
          </w:p>
          <w:p w:rsidR="0089316E" w:rsidRPr="005245FD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 xml:space="preserve">New 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car diesel volume </w:t>
            </w:r>
            <w:r w:rsidR="00FA32EE" w:rsidRPr="005245FD">
              <w:rPr>
                <w:rFonts w:ascii="Arial" w:hAnsi="Arial" w:cs="Arial"/>
                <w:b w:val="0"/>
                <w:sz w:val="20"/>
              </w:rPr>
              <w:t>of</w:t>
            </w:r>
            <w:r w:rsidR="00C049B5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bookmarkStart w:id="0" w:name="_GoBack"/>
            <w:bookmarkEnd w:id="0"/>
            <w:r w:rsidR="00E82F53" w:rsidRPr="005245FD">
              <w:rPr>
                <w:rFonts w:ascii="Arial" w:hAnsi="Arial" w:cs="Arial"/>
                <w:b w:val="0"/>
                <w:sz w:val="20"/>
              </w:rPr>
              <w:t>1.</w:t>
            </w:r>
            <w:r w:rsidR="00E82F53">
              <w:rPr>
                <w:rFonts w:ascii="Arial" w:hAnsi="Arial" w:cs="Arial"/>
                <w:b w:val="0"/>
                <w:sz w:val="20"/>
              </w:rPr>
              <w:t>1</w:t>
            </w:r>
            <w:r w:rsidR="00E82F53" w:rsidRPr="005245FD">
              <w:rPr>
                <w:rFonts w:ascii="Arial" w:hAnsi="Arial" w:cs="Arial"/>
                <w:b w:val="0"/>
                <w:sz w:val="20"/>
              </w:rPr>
              <w:t>87m units</w:t>
            </w:r>
            <w:r w:rsidR="00422F94" w:rsidRPr="005245FD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4</w:t>
            </w:r>
            <w:r w:rsidR="00610E69">
              <w:rPr>
                <w:rFonts w:ascii="Arial" w:hAnsi="Arial" w:cs="Arial"/>
                <w:b w:val="0"/>
                <w:sz w:val="20"/>
              </w:rPr>
              <w:t>7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610E69">
              <w:rPr>
                <w:rFonts w:ascii="Arial" w:hAnsi="Arial" w:cs="Arial"/>
                <w:b w:val="0"/>
                <w:sz w:val="20"/>
              </w:rPr>
              <w:t>8</w:t>
            </w:r>
            <w:r w:rsidR="008A206E" w:rsidRPr="005245FD">
              <w:rPr>
                <w:rFonts w:ascii="Arial" w:hAnsi="Arial" w:cs="Arial"/>
                <w:b w:val="0"/>
                <w:sz w:val="20"/>
              </w:rPr>
              <w:t>% of total car registrations</w:t>
            </w:r>
            <w:r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800791" w:rsidRPr="005245FD" w:rsidRDefault="00C049B5" w:rsidP="00800791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5245FD">
              <w:rPr>
                <w:rFonts w:ascii="Arial" w:hAnsi="Arial" w:cs="Arial"/>
                <w:b w:val="0"/>
                <w:sz w:val="20"/>
              </w:rPr>
              <w:t>New LCV registrations</w:t>
            </w:r>
            <w:r w:rsidR="00C35F1F" w:rsidRPr="005245FD">
              <w:rPr>
                <w:rFonts w:ascii="Arial" w:hAnsi="Arial" w:cs="Arial"/>
                <w:b w:val="0"/>
                <w:sz w:val="20"/>
              </w:rPr>
              <w:t xml:space="preserve"> at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 xml:space="preserve"> 35</w:t>
            </w:r>
            <w:r w:rsidR="00610E69">
              <w:rPr>
                <w:rFonts w:ascii="Arial" w:hAnsi="Arial" w:cs="Arial"/>
                <w:b w:val="0"/>
                <w:sz w:val="20"/>
              </w:rPr>
              <w:t>2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610E69">
              <w:rPr>
                <w:rFonts w:ascii="Arial" w:hAnsi="Arial" w:cs="Arial"/>
                <w:b w:val="0"/>
                <w:sz w:val="20"/>
              </w:rPr>
              <w:t>0</w:t>
            </w:r>
            <w:r w:rsidR="005A1BB8" w:rsidRPr="005245FD">
              <w:rPr>
                <w:rFonts w:ascii="Arial" w:hAnsi="Arial" w:cs="Arial"/>
                <w:b w:val="0"/>
                <w:sz w:val="20"/>
              </w:rPr>
              <w:t>00</w:t>
            </w:r>
            <w:r w:rsidRPr="005245FD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,</w:t>
            </w:r>
            <w:r w:rsidR="00A60DF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10E69">
              <w:rPr>
                <w:rFonts w:ascii="Arial" w:hAnsi="Arial" w:cs="Arial"/>
                <w:b w:val="0"/>
                <w:sz w:val="20"/>
              </w:rPr>
              <w:t>down 2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.</w:t>
            </w:r>
            <w:r w:rsidR="00610E69">
              <w:rPr>
                <w:rFonts w:ascii="Arial" w:hAnsi="Arial" w:cs="Arial"/>
                <w:b w:val="0"/>
                <w:sz w:val="20"/>
              </w:rPr>
              <w:t>0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>%</w:t>
            </w:r>
            <w:r w:rsidR="00A60DF0" w:rsidRPr="005245F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on the 201</w:t>
            </w:r>
            <w:r w:rsidR="005C53A9" w:rsidRPr="005245FD">
              <w:rPr>
                <w:rFonts w:ascii="Arial" w:hAnsi="Arial" w:cs="Arial"/>
                <w:b w:val="0"/>
                <w:sz w:val="20"/>
              </w:rPr>
              <w:t>7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 xml:space="preserve"> forecast</w:t>
            </w:r>
            <w:r w:rsidR="00413F0A" w:rsidRPr="005245FD">
              <w:rPr>
                <w:rFonts w:ascii="Arial" w:hAnsi="Arial" w:cs="Arial"/>
                <w:b w:val="0"/>
                <w:sz w:val="20"/>
              </w:rPr>
              <w:t xml:space="preserve"> level</w:t>
            </w:r>
            <w:r w:rsidR="00E95406" w:rsidRPr="005245FD">
              <w:rPr>
                <w:rFonts w:ascii="Arial" w:hAnsi="Arial" w:cs="Arial"/>
                <w:b w:val="0"/>
                <w:sz w:val="20"/>
              </w:rPr>
              <w:t>.</w:t>
            </w:r>
          </w:p>
          <w:p w:rsidR="00800791" w:rsidRDefault="0013797B" w:rsidP="005245FD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N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ote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s</w:t>
            </w:r>
            <w:r w:rsidR="008F69CE"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 w:rsidR="008F69CE"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>.</w:t>
            </w:r>
          </w:p>
          <w:p w:rsidR="005E6AE8" w:rsidRPr="007E78EF" w:rsidRDefault="0013797B" w:rsidP="006D7345">
            <w:pPr>
              <w:rPr>
                <w:rFonts w:ascii="Arial Regular" w:hAnsi="Arial Regular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R</w:t>
            </w:r>
            <w:r w:rsidR="007E78EF">
              <w:rPr>
                <w:rFonts w:ascii="Arial" w:hAnsi="Arial" w:cs="Arial"/>
                <w:i/>
                <w:color w:val="000000"/>
                <w:sz w:val="12"/>
                <w:szCs w:val="12"/>
              </w:rPr>
              <w:t>easonable care has been taken in prepar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ing this information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t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is not an exclusive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aid for 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market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analysis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>,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other sources and market intelligence</w:t>
            </w:r>
            <w:r w:rsidR="006D7345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should be reviewed.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p w:rsidR="005245FD" w:rsidRDefault="005245FD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 w:firstRow="1" w:lastRow="1" w:firstColumn="1" w:lastColumn="1" w:noHBand="0" w:noVBand="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CF7486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CF7486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810250" cy="3284220"/>
                  <wp:effectExtent l="19050" t="0" r="1905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5245FD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Note: there were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</w:t>
            </w:r>
            <w:r w:rsidR="005245FD">
              <w:rPr>
                <w:rFonts w:ascii="Arial" w:hAnsi="Arial" w:cs="Arial"/>
                <w:b w:val="0"/>
                <w:i/>
                <w:sz w:val="16"/>
                <w:szCs w:val="16"/>
              </w:rPr>
              <w:t>6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9374AB">
              <w:rPr>
                <w:rFonts w:ascii="Arial" w:hAnsi="Arial" w:cs="Arial"/>
                <w:b w:val="0"/>
                <w:i/>
                <w:sz w:val="16"/>
                <w:szCs w:val="16"/>
              </w:rPr>
              <w:t>17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E63B95" w:rsidRDefault="00E63B95" w:rsidP="00BA41B2">
      <w:pPr>
        <w:rPr>
          <w:rFonts w:ascii="Arial" w:hAnsi="Arial" w:cs="Arial"/>
          <w:b/>
          <w:color w:val="1074CB"/>
          <w:szCs w:val="24"/>
        </w:rPr>
      </w:pPr>
    </w:p>
    <w:p w:rsidR="0099618B" w:rsidRDefault="0099618B" w:rsidP="00BA41B2">
      <w:pPr>
        <w:rPr>
          <w:rFonts w:ascii="Arial" w:hAnsi="Arial" w:cs="Arial"/>
          <w:b/>
          <w:color w:val="1074CB"/>
          <w:szCs w:val="24"/>
        </w:rPr>
      </w:pPr>
    </w:p>
    <w:p w:rsidR="00F564AC" w:rsidRDefault="00F564AC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CF2D38" w:rsidRDefault="006E03C6" w:rsidP="00BA41B2">
      <w:pPr>
        <w:rPr>
          <w:rFonts w:ascii="Arial" w:hAnsi="Arial" w:cs="Arial"/>
          <w:b/>
          <w:color w:val="0D2255"/>
          <w:szCs w:val="24"/>
        </w:rPr>
      </w:pPr>
      <w:r w:rsidRPr="00CF2D38">
        <w:rPr>
          <w:rFonts w:ascii="Arial" w:hAnsi="Arial" w:cs="Arial"/>
          <w:b/>
          <w:color w:val="0D2255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610E69">
        <w:rPr>
          <w:rFonts w:ascii="Arial" w:hAnsi="Arial" w:cs="Arial"/>
          <w:sz w:val="20"/>
        </w:rPr>
        <w:t>April</w:t>
      </w:r>
      <w:r w:rsidR="00E1304A">
        <w:rPr>
          <w:rFonts w:ascii="Arial" w:hAnsi="Arial" w:cs="Arial"/>
          <w:sz w:val="20"/>
        </w:rPr>
        <w:t xml:space="preserve"> 201</w:t>
      </w:r>
      <w:r w:rsidR="005245FD">
        <w:rPr>
          <w:rFonts w:ascii="Arial" w:hAnsi="Arial" w:cs="Arial"/>
          <w:sz w:val="20"/>
        </w:rPr>
        <w:t>7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</w:t>
      </w:r>
      <w:r w:rsidR="00FA32EE">
        <w:rPr>
          <w:rFonts w:ascii="Arial" w:hAnsi="Arial" w:cs="Arial"/>
          <w:sz w:val="20"/>
        </w:rPr>
        <w:t>b</w:t>
      </w:r>
      <w:r w:rsidR="004A2131">
        <w:rPr>
          <w:rFonts w:ascii="Arial" w:hAnsi="Arial" w:cs="Arial"/>
          <w:sz w:val="20"/>
        </w:rPr>
        <w:t xml:space="preserve"> </w:t>
      </w:r>
      <w:r w:rsidR="00610E69">
        <w:rPr>
          <w:rFonts w:ascii="Arial" w:hAnsi="Arial" w:cs="Arial"/>
          <w:sz w:val="20"/>
        </w:rPr>
        <w:t>1</w:t>
      </w:r>
      <w:r w:rsidR="00610E69" w:rsidRPr="00610E69">
        <w:rPr>
          <w:rFonts w:ascii="Arial" w:hAnsi="Arial" w:cs="Arial"/>
          <w:sz w:val="20"/>
          <w:vertAlign w:val="superscript"/>
        </w:rPr>
        <w:t>st</w:t>
      </w:r>
      <w:r w:rsidR="00610E69">
        <w:rPr>
          <w:rFonts w:ascii="Arial" w:hAnsi="Arial" w:cs="Arial"/>
          <w:sz w:val="20"/>
        </w:rPr>
        <w:t xml:space="preserve"> May</w:t>
      </w:r>
      <w:r w:rsidR="00AF7BA4">
        <w:rPr>
          <w:rFonts w:ascii="Arial" w:hAnsi="Arial" w:cs="Arial"/>
          <w:sz w:val="20"/>
        </w:rPr>
        <w:t>.</w:t>
      </w:r>
    </w:p>
    <w:p w:rsidR="004B00C3" w:rsidRPr="00CF2D38" w:rsidRDefault="004B00C3" w:rsidP="00B24805">
      <w:pPr>
        <w:spacing w:line="276" w:lineRule="auto"/>
        <w:rPr>
          <w:rFonts w:ascii="Arial" w:hAnsi="Arial" w:cs="Arial"/>
          <w:b/>
          <w:color w:val="0D2255"/>
          <w:sz w:val="20"/>
        </w:rPr>
      </w:pPr>
      <w:r w:rsidRPr="00CF2D38">
        <w:rPr>
          <w:rFonts w:ascii="Arial" w:hAnsi="Arial" w:cs="Arial"/>
          <w:b/>
          <w:color w:val="0D2255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 xml:space="preserve">by SMMT’s Economics </w:t>
      </w:r>
      <w:r w:rsidR="00D82DFA">
        <w:rPr>
          <w:rFonts w:ascii="Arial" w:hAnsi="Arial" w:cs="Arial"/>
          <w:b w:val="0"/>
          <w:sz w:val="20"/>
        </w:rPr>
        <w:t>unit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800791" w:rsidRPr="00560F7F" w:rsidRDefault="00DE2FB1" w:rsidP="004A214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60F7F">
        <w:rPr>
          <w:rFonts w:ascii="Arial" w:hAnsi="Arial" w:cs="Arial"/>
          <w:i/>
          <w:sz w:val="16"/>
          <w:szCs w:val="16"/>
        </w:rPr>
        <w:t>refreshed</w:t>
      </w:r>
      <w:proofErr w:type="gramEnd"/>
      <w:r w:rsidRPr="00560F7F">
        <w:rPr>
          <w:rFonts w:ascii="Arial" w:hAnsi="Arial" w:cs="Arial"/>
          <w:i/>
          <w:sz w:val="16"/>
          <w:szCs w:val="16"/>
        </w:rPr>
        <w:t xml:space="preserve"> page at </w:t>
      </w:r>
      <w:r w:rsidR="00610E69">
        <w:rPr>
          <w:rFonts w:ascii="Arial" w:hAnsi="Arial" w:cs="Arial"/>
          <w:i/>
          <w:sz w:val="16"/>
          <w:szCs w:val="16"/>
        </w:rPr>
        <w:t>02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610E69">
        <w:rPr>
          <w:rFonts w:ascii="Arial" w:hAnsi="Arial" w:cs="Arial"/>
          <w:i/>
          <w:sz w:val="16"/>
          <w:szCs w:val="16"/>
        </w:rPr>
        <w:t>02</w:t>
      </w:r>
      <w:r w:rsidR="005F586D" w:rsidRPr="00560F7F">
        <w:rPr>
          <w:rFonts w:ascii="Arial" w:hAnsi="Arial" w:cs="Arial"/>
          <w:i/>
          <w:sz w:val="16"/>
          <w:szCs w:val="16"/>
        </w:rPr>
        <w:t xml:space="preserve"> </w:t>
      </w:r>
      <w:r w:rsidR="00565FB7">
        <w:rPr>
          <w:rFonts w:ascii="Arial" w:hAnsi="Arial" w:cs="Arial"/>
          <w:i/>
          <w:sz w:val="16"/>
          <w:szCs w:val="16"/>
        </w:rPr>
        <w:t>20</w:t>
      </w:r>
      <w:r w:rsidR="005F586D" w:rsidRPr="00560F7F">
        <w:rPr>
          <w:rFonts w:ascii="Arial" w:hAnsi="Arial" w:cs="Arial"/>
          <w:i/>
          <w:sz w:val="16"/>
          <w:szCs w:val="16"/>
        </w:rPr>
        <w:t>1</w:t>
      </w:r>
      <w:r w:rsidR="005245FD">
        <w:rPr>
          <w:rFonts w:ascii="Arial" w:hAnsi="Arial" w:cs="Arial"/>
          <w:i/>
          <w:sz w:val="16"/>
          <w:szCs w:val="16"/>
        </w:rPr>
        <w:t>7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>w/</w:t>
      </w:r>
      <w:r w:rsidR="00BB4404">
        <w:rPr>
          <w:rFonts w:ascii="Arial" w:hAnsi="Arial" w:cs="Arial"/>
          <w:i/>
          <w:sz w:val="16"/>
          <w:szCs w:val="16"/>
        </w:rPr>
        <w:t>e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4A214C">
        <w:rPr>
          <w:rFonts w:ascii="Arial" w:hAnsi="Arial" w:cs="Arial"/>
          <w:i/>
          <w:sz w:val="16"/>
          <w:szCs w:val="16"/>
        </w:rPr>
        <w:t>0</w:t>
      </w:r>
      <w:r w:rsidR="00610E69">
        <w:rPr>
          <w:rFonts w:ascii="Arial" w:hAnsi="Arial" w:cs="Arial"/>
          <w:i/>
          <w:sz w:val="16"/>
          <w:szCs w:val="16"/>
        </w:rPr>
        <w:t>3</w:t>
      </w:r>
      <w:r w:rsidR="0089316E">
        <w:rPr>
          <w:rFonts w:ascii="Arial" w:hAnsi="Arial" w:cs="Arial"/>
          <w:i/>
          <w:sz w:val="16"/>
          <w:szCs w:val="16"/>
        </w:rPr>
        <w:t xml:space="preserve"> </w:t>
      </w:r>
      <w:r w:rsidR="00610E69">
        <w:rPr>
          <w:rFonts w:ascii="Arial" w:hAnsi="Arial" w:cs="Arial"/>
          <w:i/>
          <w:sz w:val="16"/>
          <w:szCs w:val="16"/>
        </w:rPr>
        <w:t>February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</w:t>
      </w:r>
      <w:r w:rsidR="00610E69">
        <w:rPr>
          <w:rFonts w:ascii="Arial" w:hAnsi="Arial" w:cs="Arial"/>
          <w:i/>
          <w:sz w:val="16"/>
          <w:szCs w:val="16"/>
        </w:rPr>
        <w:t>7</w:t>
      </w:r>
    </w:p>
    <w:sectPr w:rsidR="00800791" w:rsidRPr="00560F7F" w:rsidSect="0099618B">
      <w:headerReference w:type="first" r:id="rId10"/>
      <w:type w:val="continuous"/>
      <w:pgSz w:w="11906" w:h="16838" w:code="9"/>
      <w:pgMar w:top="737" w:right="737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A9" w:rsidRDefault="005C53A9">
      <w:r>
        <w:separator/>
      </w:r>
    </w:p>
  </w:endnote>
  <w:endnote w:type="continuationSeparator" w:id="0">
    <w:p w:rsidR="005C53A9" w:rsidRDefault="005C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A9" w:rsidRDefault="005C53A9">
      <w:r>
        <w:separator/>
      </w:r>
    </w:p>
  </w:footnote>
  <w:footnote w:type="continuationSeparator" w:id="0">
    <w:p w:rsidR="005C53A9" w:rsidRDefault="005C5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A9" w:rsidRPr="00BB71CE" w:rsidRDefault="005C53A9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880E69">
      <w:rPr>
        <w:rFonts w:ascii="Arial" w:hAnsi="Arial" w:cs="Arial"/>
        <w:noProof/>
        <w:sz w:val="18"/>
        <w:szCs w:val="18"/>
      </w:rPr>
      <w:drawing>
        <wp:inline distT="0" distB="0" distL="0" distR="0">
          <wp:extent cx="2356318" cy="9048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MT_Master_Brandline_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6318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3A9" w:rsidRPr="00BB71CE" w:rsidRDefault="005C53A9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AEF"/>
    <w:multiLevelType w:val="hybridMultilevel"/>
    <w:tmpl w:val="DC6840B6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7" w15:restartNumberingAfterBreak="0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4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2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7"/>
  </w:num>
  <w:num w:numId="23">
    <w:abstractNumId w:val="15"/>
  </w:num>
  <w:num w:numId="24">
    <w:abstractNumId w:val="18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36F"/>
    <w:rsid w:val="00001B7B"/>
    <w:rsid w:val="0000459A"/>
    <w:rsid w:val="000100CD"/>
    <w:rsid w:val="000108C4"/>
    <w:rsid w:val="00016417"/>
    <w:rsid w:val="00023F7E"/>
    <w:rsid w:val="00027F49"/>
    <w:rsid w:val="00040324"/>
    <w:rsid w:val="00040FF0"/>
    <w:rsid w:val="00054E9D"/>
    <w:rsid w:val="0005794C"/>
    <w:rsid w:val="00081F15"/>
    <w:rsid w:val="000828E3"/>
    <w:rsid w:val="000D2AA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3797B"/>
    <w:rsid w:val="00141896"/>
    <w:rsid w:val="00142DFC"/>
    <w:rsid w:val="00143C1D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D3954"/>
    <w:rsid w:val="001E0BFD"/>
    <w:rsid w:val="001F5763"/>
    <w:rsid w:val="00200E27"/>
    <w:rsid w:val="002052F4"/>
    <w:rsid w:val="00224F26"/>
    <w:rsid w:val="002252B9"/>
    <w:rsid w:val="002300B6"/>
    <w:rsid w:val="002327EF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A2B39"/>
    <w:rsid w:val="002B1979"/>
    <w:rsid w:val="002B795A"/>
    <w:rsid w:val="002B7DBD"/>
    <w:rsid w:val="002C04B7"/>
    <w:rsid w:val="002C3529"/>
    <w:rsid w:val="002D0CAA"/>
    <w:rsid w:val="002E3255"/>
    <w:rsid w:val="002E4236"/>
    <w:rsid w:val="002E4596"/>
    <w:rsid w:val="002E6025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204D"/>
    <w:rsid w:val="00384E27"/>
    <w:rsid w:val="003A2FEC"/>
    <w:rsid w:val="003A4C01"/>
    <w:rsid w:val="003A688E"/>
    <w:rsid w:val="003B1E1F"/>
    <w:rsid w:val="003D50CB"/>
    <w:rsid w:val="003E1E92"/>
    <w:rsid w:val="00404FDA"/>
    <w:rsid w:val="00413F0A"/>
    <w:rsid w:val="004151A4"/>
    <w:rsid w:val="00422F94"/>
    <w:rsid w:val="00426B68"/>
    <w:rsid w:val="004334AD"/>
    <w:rsid w:val="004342B2"/>
    <w:rsid w:val="0044656E"/>
    <w:rsid w:val="0045157A"/>
    <w:rsid w:val="004523D1"/>
    <w:rsid w:val="004620B3"/>
    <w:rsid w:val="00471F7E"/>
    <w:rsid w:val="00484BD9"/>
    <w:rsid w:val="0049221B"/>
    <w:rsid w:val="00492A71"/>
    <w:rsid w:val="00496F18"/>
    <w:rsid w:val="004A2131"/>
    <w:rsid w:val="004A214C"/>
    <w:rsid w:val="004A522B"/>
    <w:rsid w:val="004B00C3"/>
    <w:rsid w:val="004B67E4"/>
    <w:rsid w:val="004C113F"/>
    <w:rsid w:val="004C2828"/>
    <w:rsid w:val="004D62DE"/>
    <w:rsid w:val="004E1F93"/>
    <w:rsid w:val="004F474C"/>
    <w:rsid w:val="00513040"/>
    <w:rsid w:val="00514E24"/>
    <w:rsid w:val="005245FD"/>
    <w:rsid w:val="0054032B"/>
    <w:rsid w:val="00540633"/>
    <w:rsid w:val="00540DD4"/>
    <w:rsid w:val="00553ADB"/>
    <w:rsid w:val="00560F7F"/>
    <w:rsid w:val="00561335"/>
    <w:rsid w:val="00565FB7"/>
    <w:rsid w:val="0057674C"/>
    <w:rsid w:val="005908CB"/>
    <w:rsid w:val="005A1BB8"/>
    <w:rsid w:val="005A580E"/>
    <w:rsid w:val="005B0EAF"/>
    <w:rsid w:val="005B1432"/>
    <w:rsid w:val="005C37C3"/>
    <w:rsid w:val="005C37CC"/>
    <w:rsid w:val="005C53A9"/>
    <w:rsid w:val="005C6C60"/>
    <w:rsid w:val="005E6AE8"/>
    <w:rsid w:val="005F1E82"/>
    <w:rsid w:val="005F586D"/>
    <w:rsid w:val="0060251D"/>
    <w:rsid w:val="00610E69"/>
    <w:rsid w:val="00615720"/>
    <w:rsid w:val="00615975"/>
    <w:rsid w:val="00621A7C"/>
    <w:rsid w:val="0062281D"/>
    <w:rsid w:val="0062436F"/>
    <w:rsid w:val="00625FE0"/>
    <w:rsid w:val="00626566"/>
    <w:rsid w:val="00626587"/>
    <w:rsid w:val="006474BD"/>
    <w:rsid w:val="00652A6E"/>
    <w:rsid w:val="00666481"/>
    <w:rsid w:val="006679CE"/>
    <w:rsid w:val="00687C7A"/>
    <w:rsid w:val="00696994"/>
    <w:rsid w:val="006B0A6E"/>
    <w:rsid w:val="006B1070"/>
    <w:rsid w:val="006C70F9"/>
    <w:rsid w:val="006D2D93"/>
    <w:rsid w:val="006D7345"/>
    <w:rsid w:val="006E03C6"/>
    <w:rsid w:val="00710765"/>
    <w:rsid w:val="007124D2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D7DBC"/>
    <w:rsid w:val="007E0891"/>
    <w:rsid w:val="007E1570"/>
    <w:rsid w:val="007E78EF"/>
    <w:rsid w:val="007F7773"/>
    <w:rsid w:val="00800791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80E69"/>
    <w:rsid w:val="00886635"/>
    <w:rsid w:val="0089316E"/>
    <w:rsid w:val="008A206E"/>
    <w:rsid w:val="008A3829"/>
    <w:rsid w:val="008A4E52"/>
    <w:rsid w:val="008B1A7C"/>
    <w:rsid w:val="008C63A0"/>
    <w:rsid w:val="008D3B57"/>
    <w:rsid w:val="008E12E7"/>
    <w:rsid w:val="008E778A"/>
    <w:rsid w:val="008F14F8"/>
    <w:rsid w:val="008F69CE"/>
    <w:rsid w:val="008F7D82"/>
    <w:rsid w:val="009054AD"/>
    <w:rsid w:val="00910889"/>
    <w:rsid w:val="00910969"/>
    <w:rsid w:val="00924F09"/>
    <w:rsid w:val="009269B4"/>
    <w:rsid w:val="00933D99"/>
    <w:rsid w:val="009374AB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1C8D"/>
    <w:rsid w:val="00984766"/>
    <w:rsid w:val="0099066D"/>
    <w:rsid w:val="00992974"/>
    <w:rsid w:val="0099618B"/>
    <w:rsid w:val="009965D9"/>
    <w:rsid w:val="009A7CB2"/>
    <w:rsid w:val="009B7640"/>
    <w:rsid w:val="009F25C6"/>
    <w:rsid w:val="00A01F4E"/>
    <w:rsid w:val="00A068C7"/>
    <w:rsid w:val="00A17444"/>
    <w:rsid w:val="00A32271"/>
    <w:rsid w:val="00A32492"/>
    <w:rsid w:val="00A37476"/>
    <w:rsid w:val="00A41BCB"/>
    <w:rsid w:val="00A60DF0"/>
    <w:rsid w:val="00A6570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5665D"/>
    <w:rsid w:val="00B6415B"/>
    <w:rsid w:val="00B86F9A"/>
    <w:rsid w:val="00BA41B2"/>
    <w:rsid w:val="00BA662F"/>
    <w:rsid w:val="00BB4404"/>
    <w:rsid w:val="00BB4F66"/>
    <w:rsid w:val="00BB71CE"/>
    <w:rsid w:val="00BD3D2E"/>
    <w:rsid w:val="00BE48DE"/>
    <w:rsid w:val="00BE55E0"/>
    <w:rsid w:val="00BF6713"/>
    <w:rsid w:val="00C049B5"/>
    <w:rsid w:val="00C04A39"/>
    <w:rsid w:val="00C04A3D"/>
    <w:rsid w:val="00C164D5"/>
    <w:rsid w:val="00C17495"/>
    <w:rsid w:val="00C210F3"/>
    <w:rsid w:val="00C33CFF"/>
    <w:rsid w:val="00C35F1F"/>
    <w:rsid w:val="00C362E8"/>
    <w:rsid w:val="00C407D9"/>
    <w:rsid w:val="00C5374B"/>
    <w:rsid w:val="00C573CF"/>
    <w:rsid w:val="00C61C1E"/>
    <w:rsid w:val="00C8158D"/>
    <w:rsid w:val="00C93D2E"/>
    <w:rsid w:val="00CA1CDA"/>
    <w:rsid w:val="00CC056F"/>
    <w:rsid w:val="00CC3E33"/>
    <w:rsid w:val="00CD749B"/>
    <w:rsid w:val="00CE7A5D"/>
    <w:rsid w:val="00CF292E"/>
    <w:rsid w:val="00CF2D38"/>
    <w:rsid w:val="00CF6356"/>
    <w:rsid w:val="00CF7486"/>
    <w:rsid w:val="00CF76A0"/>
    <w:rsid w:val="00D00863"/>
    <w:rsid w:val="00D02564"/>
    <w:rsid w:val="00D07732"/>
    <w:rsid w:val="00D14731"/>
    <w:rsid w:val="00D200D7"/>
    <w:rsid w:val="00D20C40"/>
    <w:rsid w:val="00D2197D"/>
    <w:rsid w:val="00D21BB3"/>
    <w:rsid w:val="00D31103"/>
    <w:rsid w:val="00D31EDF"/>
    <w:rsid w:val="00D3483F"/>
    <w:rsid w:val="00D422BE"/>
    <w:rsid w:val="00D5374C"/>
    <w:rsid w:val="00D54D18"/>
    <w:rsid w:val="00D54DF2"/>
    <w:rsid w:val="00D55138"/>
    <w:rsid w:val="00D65869"/>
    <w:rsid w:val="00D67B16"/>
    <w:rsid w:val="00D70937"/>
    <w:rsid w:val="00D82DFA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11A0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14B26"/>
    <w:rsid w:val="00E321B6"/>
    <w:rsid w:val="00E3411A"/>
    <w:rsid w:val="00E4062C"/>
    <w:rsid w:val="00E4490E"/>
    <w:rsid w:val="00E564A4"/>
    <w:rsid w:val="00E61B04"/>
    <w:rsid w:val="00E63B95"/>
    <w:rsid w:val="00E70B16"/>
    <w:rsid w:val="00E745D3"/>
    <w:rsid w:val="00E82F53"/>
    <w:rsid w:val="00E95406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EE5634"/>
    <w:rsid w:val="00F105ED"/>
    <w:rsid w:val="00F20197"/>
    <w:rsid w:val="00F26EA9"/>
    <w:rsid w:val="00F50E30"/>
    <w:rsid w:val="00F53BC2"/>
    <w:rsid w:val="00F564AC"/>
    <w:rsid w:val="00F57153"/>
    <w:rsid w:val="00F61000"/>
    <w:rsid w:val="00F701DA"/>
    <w:rsid w:val="00F703A3"/>
    <w:rsid w:val="00F83AC0"/>
    <w:rsid w:val="00F85768"/>
    <w:rsid w:val="00F912A7"/>
    <w:rsid w:val="00F920B1"/>
    <w:rsid w:val="00F9235F"/>
    <w:rsid w:val="00F94714"/>
    <w:rsid w:val="00FA32EE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38D62DA7"/>
  <w15:docId w15:val="{7985B355-1EEC-4E98-BE40-51F13147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7\Q1-Jan17\ANALYSIS-Bf-Q4-16\FORE-ANAL-Q1-2017-(forWIPJan17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 sz="1000" i="1">
                <a:solidFill>
                  <a:srgbClr val="0D2255"/>
                </a:solidFill>
              </a:rPr>
              <a:t>car forecasts</a:t>
            </a:r>
            <a:r>
              <a:rPr lang="en-US" sz="1000" i="1" baseline="0">
                <a:solidFill>
                  <a:srgbClr val="0D2255"/>
                </a:solidFill>
              </a:rPr>
              <a:t> - frequency by registration volumes (banded)</a:t>
            </a:r>
            <a:endParaRPr lang="en-US" sz="1000" i="1">
              <a:solidFill>
                <a:srgbClr val="0D2255"/>
              </a:solidFill>
            </a:endParaRPr>
          </a:p>
        </c:rich>
      </c:tx>
      <c:layout>
        <c:manualLayout>
          <c:xMode val="edge"/>
          <c:yMode val="edge"/>
          <c:x val="0.15312275683702395"/>
          <c:y val="5.98613736609955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751264390500066E-2"/>
          <c:y val="1.7152658662092625E-2"/>
          <c:w val="0.87794743513217421"/>
          <c:h val="0.767032414621997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'FRE-CHARTS-1'!$I$7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1074CB"/>
            </a:solidFill>
          </c:spPr>
          <c:invertIfNegative val="0"/>
          <c:cat>
            <c:strRef>
              <c:f>'FRE-CHARTS-1'!$H$8:$H$15</c:f>
              <c:strCache>
                <c:ptCount val="8"/>
                <c:pt idx="0">
                  <c:v>&lt;2.4</c:v>
                </c:pt>
                <c:pt idx="1">
                  <c:v>2.4 - 2.449</c:v>
                </c:pt>
                <c:pt idx="2">
                  <c:v>2.45 - 2.499</c:v>
                </c:pt>
                <c:pt idx="3">
                  <c:v>2.5 - 2.549</c:v>
                </c:pt>
                <c:pt idx="4">
                  <c:v>2.55 - 2.599</c:v>
                </c:pt>
                <c:pt idx="5">
                  <c:v>2.6 - 2.649</c:v>
                </c:pt>
                <c:pt idx="6">
                  <c:v>2.65 - 2.699</c:v>
                </c:pt>
                <c:pt idx="7">
                  <c:v>&gt;=2.7</c:v>
                </c:pt>
              </c:strCache>
            </c:strRef>
          </c:cat>
          <c:val>
            <c:numRef>
              <c:f>'FRE-CHARTS-1'!$I$8:$I$15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FE-4481-9EF3-48C93D45A71A}"/>
            </c:ext>
          </c:extLst>
        </c:ser>
        <c:ser>
          <c:idx val="1"/>
          <c:order val="1"/>
          <c:tx>
            <c:strRef>
              <c:f>'FRE-CHARTS-1'!$J$7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D2255"/>
            </a:solidFill>
          </c:spPr>
          <c:invertIfNegative val="0"/>
          <c:cat>
            <c:strRef>
              <c:f>'FRE-CHARTS-1'!$H$8:$H$15</c:f>
              <c:strCache>
                <c:ptCount val="8"/>
                <c:pt idx="0">
                  <c:v>&lt;2.4</c:v>
                </c:pt>
                <c:pt idx="1">
                  <c:v>2.4 - 2.449</c:v>
                </c:pt>
                <c:pt idx="2">
                  <c:v>2.45 - 2.499</c:v>
                </c:pt>
                <c:pt idx="3">
                  <c:v>2.5 - 2.549</c:v>
                </c:pt>
                <c:pt idx="4">
                  <c:v>2.55 - 2.599</c:v>
                </c:pt>
                <c:pt idx="5">
                  <c:v>2.6 - 2.649</c:v>
                </c:pt>
                <c:pt idx="6">
                  <c:v>2.65 - 2.699</c:v>
                </c:pt>
                <c:pt idx="7">
                  <c:v>&gt;=2.7</c:v>
                </c:pt>
              </c:strCache>
            </c:strRef>
          </c:cat>
          <c:val>
            <c:numRef>
              <c:f>'FRE-CHARTS-1'!$J$8:$J$15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FE-4481-9EF3-48C93D45A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76210944"/>
        <c:axId val="89220224"/>
      </c:barChart>
      <c:catAx>
        <c:axId val="76210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 i="1"/>
                  <a:t>registration volumes in millions - banded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-1800000"/>
          <a:lstStyle/>
          <a:p>
            <a:pPr>
              <a:defRPr sz="800" b="1" i="0"/>
            </a:pPr>
            <a:endParaRPr lang="en-US"/>
          </a:p>
        </c:txPr>
        <c:crossAx val="89220224"/>
        <c:crosses val="autoZero"/>
        <c:auto val="1"/>
        <c:lblAlgn val="ctr"/>
        <c:lblOffset val="300"/>
        <c:noMultiLvlLbl val="0"/>
      </c:catAx>
      <c:valAx>
        <c:axId val="89220224"/>
        <c:scaling>
          <c:orientation val="minMax"/>
          <c:max val="8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 i="1"/>
                  <a:t>number of forecasts in each band</a:t>
                </a:r>
              </a:p>
            </c:rich>
          </c:tx>
          <c:layout/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 sz="800"/>
            </a:pPr>
            <a:endParaRPr lang="en-US"/>
          </a:p>
        </c:txPr>
        <c:crossAx val="76210944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0.778165758126388"/>
          <c:y val="0.24449085477780164"/>
          <c:w val="0.14915337505888687"/>
          <c:h val="7.3061389538027974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3F6C-E19F-4570-81C9-ACEE4C74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Lucy Bielby</cp:lastModifiedBy>
  <cp:revision>5</cp:revision>
  <cp:lastPrinted>2013-07-29T10:54:00Z</cp:lastPrinted>
  <dcterms:created xsi:type="dcterms:W3CDTF">2017-02-02T11:32:00Z</dcterms:created>
  <dcterms:modified xsi:type="dcterms:W3CDTF">2017-02-08T15:39:00Z</dcterms:modified>
</cp:coreProperties>
</file>