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tblCellSpacing w:w="0" w:type="dxa"/>
        <w:tblCellMar>
          <w:left w:w="0" w:type="dxa"/>
          <w:right w:w="0" w:type="dxa"/>
        </w:tblCellMar>
        <w:tblLook w:val="04A0"/>
      </w:tblPr>
      <w:tblGrid>
        <w:gridCol w:w="8301"/>
        <w:gridCol w:w="29"/>
      </w:tblGrid>
      <w:tr w:rsidR="000635FD" w:rsidTr="000635FD">
        <w:trPr>
          <w:tblCellSpacing w:w="0" w:type="dxa"/>
          <w:jc w:val="center"/>
        </w:trPr>
        <w:tc>
          <w:tcPr>
            <w:tcW w:w="5000" w:type="pct"/>
            <w:gridSpan w:val="2"/>
            <w:tcMar>
              <w:top w:w="12" w:type="dxa"/>
              <w:left w:w="12" w:type="dxa"/>
              <w:bottom w:w="12" w:type="dxa"/>
              <w:right w:w="12" w:type="dxa"/>
            </w:tcMar>
            <w:vAlign w:val="center"/>
          </w:tcPr>
          <w:tbl>
            <w:tblPr>
              <w:tblW w:w="5000" w:type="pct"/>
              <w:tblCellSpacing w:w="0" w:type="dxa"/>
              <w:tblCellMar>
                <w:left w:w="0" w:type="dxa"/>
                <w:right w:w="0" w:type="dxa"/>
              </w:tblCellMar>
              <w:tblLook w:val="04A0"/>
            </w:tblPr>
            <w:tblGrid>
              <w:gridCol w:w="8306"/>
            </w:tblGrid>
            <w:tr w:rsidR="000635FD">
              <w:trPr>
                <w:tblCellSpacing w:w="0" w:type="dxa"/>
              </w:trPr>
              <w:tc>
                <w:tcPr>
                  <w:tcW w:w="0" w:type="auto"/>
                  <w:vAlign w:val="bottom"/>
                  <w:hideMark/>
                </w:tcPr>
                <w:p w:rsidR="000635FD" w:rsidRDefault="000635FD">
                  <w:pPr>
                    <w:spacing w:after="240"/>
                    <w:jc w:val="center"/>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0635FD" w:rsidRDefault="000635FD">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8306"/>
            </w:tblGrid>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spacing w:after="120"/>
                    <w:rPr>
                      <w:rFonts w:ascii="Arial" w:hAnsi="Arial" w:cs="Arial"/>
                      <w:color w:val="FFFFFF"/>
                      <w:sz w:val="28"/>
                      <w:szCs w:val="28"/>
                    </w:rPr>
                  </w:pPr>
                  <w:r>
                    <w:rPr>
                      <w:rStyle w:val="Strong"/>
                      <w:rFonts w:ascii="Arial" w:hAnsi="Arial" w:cs="Arial"/>
                      <w:color w:val="000000"/>
                      <w:sz w:val="28"/>
                      <w:szCs w:val="28"/>
                    </w:rPr>
                    <w:t>Welcome</w:t>
                  </w:r>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12"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 xml:space="preserve">There is an extremely close and strong relationship between the UK and Japan. Many in the motor industry have friends and colleagues impacted by the tragic events of the last week and our thoughts are with them and their families. The full industrial implications may not be clear for some weeks and we do not anticipate any immediate problems for UK facilities. SMMT will continue to work with members to monitor developments and provide appropriate assistance. Earlier this week SMMT hosted a successful Open Forum event in Warwick, attended by over 120 people. It was a good opportunity for Richard Parry-Jones, Co-Chair of the Automotive Council and Dr Matthias </w:t>
                  </w:r>
                  <w:proofErr w:type="spellStart"/>
                  <w:r>
                    <w:rPr>
                      <w:rFonts w:ascii="Arial" w:hAnsi="Arial" w:cs="Arial"/>
                      <w:color w:val="000000"/>
                      <w:sz w:val="20"/>
                      <w:szCs w:val="20"/>
                    </w:rPr>
                    <w:t>Holweg</w:t>
                  </w:r>
                  <w:proofErr w:type="spellEnd"/>
                  <w:r>
                    <w:rPr>
                      <w:rFonts w:ascii="Arial" w:hAnsi="Arial" w:cs="Arial"/>
                      <w:color w:val="000000"/>
                      <w:sz w:val="20"/>
                      <w:szCs w:val="20"/>
                    </w:rPr>
                    <w:t xml:space="preserve"> to present the recently completed sourcing roadmap, which identifies the opportunities for UK-based suppliers. Many of you will also have seen that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new website went live this week. A fresh and more contemporary design reflects the increasing importance of the industry. If you haven't already, take a look at </w:t>
                  </w:r>
                  <w:hyperlink r:id="rId6" w:tgtFrame="_blank" w:history="1">
                    <w:r>
                      <w:rPr>
                        <w:rStyle w:val="Hyperlink"/>
                        <w:rFonts w:ascii="Arial" w:hAnsi="Arial" w:cs="Arial"/>
                        <w:color w:val="800080"/>
                        <w:sz w:val="20"/>
                        <w:szCs w:val="20"/>
                      </w:rPr>
                      <w:t>www.smmt.co.uk</w:t>
                    </w:r>
                  </w:hyperlink>
                  <w:r>
                    <w:rPr>
                      <w:rFonts w:ascii="Arial" w:hAnsi="Arial" w:cs="Arial"/>
                      <w:color w:val="000000"/>
                      <w:sz w:val="20"/>
                      <w:szCs w:val="20"/>
                    </w:rPr>
                    <w:t xml:space="preserve"> and let us know what you think.                                                                        </w:t>
                  </w:r>
                </w:p>
                <w:p w:rsidR="000635FD" w:rsidRDefault="000635FD" w:rsidP="000635FD">
                  <w:pPr>
                    <w:rPr>
                      <w:rFonts w:ascii="Arial" w:hAnsi="Arial" w:cs="Arial"/>
                      <w:color w:val="000000"/>
                      <w:sz w:val="18"/>
                      <w:szCs w:val="18"/>
                    </w:rPr>
                  </w:pPr>
                  <w:r>
                    <w:rPr>
                      <w:rFonts w:ascii="Arial" w:hAnsi="Arial" w:cs="Arial"/>
                      <w:color w:val="000000"/>
                      <w:sz w:val="18"/>
                      <w:szCs w:val="18"/>
                    </w:rPr>
                    <w:t>                                                                                                         SMMT</w:t>
                  </w:r>
                  <w:r>
                    <w:rPr>
                      <w:rFonts w:ascii="Arial" w:hAnsi="Arial" w:cs="Arial"/>
                      <w:color w:val="000000"/>
                      <w:sz w:val="20"/>
                      <w:szCs w:val="20"/>
                    </w:rPr>
                    <w:t xml:space="preserve"> </w:t>
                  </w:r>
                  <w:r>
                    <w:rPr>
                      <w:rFonts w:ascii="Arial" w:hAnsi="Arial" w:cs="Arial"/>
                      <w:color w:val="000000"/>
                      <w:sz w:val="18"/>
                      <w:szCs w:val="18"/>
                    </w:rPr>
                    <w:t>Chief Executive, Paul Everitt</w:t>
                  </w:r>
                </w:p>
                <w:p w:rsidR="000635FD" w:rsidRDefault="000635FD" w:rsidP="000635FD">
                  <w:pPr>
                    <w:rPr>
                      <w:rFonts w:ascii="Verdana" w:hAnsi="Verdana"/>
                      <w:color w:val="000000"/>
                      <w:sz w:val="20"/>
                      <w:szCs w:val="20"/>
                    </w:rPr>
                  </w:pPr>
                </w:p>
              </w:tc>
            </w:tr>
          </w:tbl>
          <w:p w:rsidR="000635FD" w:rsidRDefault="000635FD">
            <w:pPr>
              <w:rPr>
                <w:rFonts w:eastAsia="Times New Roman"/>
              </w:rPr>
            </w:pPr>
          </w:p>
        </w:tc>
      </w:tr>
      <w:tr w:rsidR="000635FD" w:rsidTr="000635FD">
        <w:trPr>
          <w:tblCellSpacing w:w="0" w:type="dxa"/>
          <w:jc w:val="center"/>
        </w:trPr>
        <w:tc>
          <w:tcPr>
            <w:tcW w:w="0" w:type="auto"/>
            <w:shd w:val="clear" w:color="auto" w:fill="FFFFFF"/>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6114"/>
              <w:gridCol w:w="2163"/>
            </w:tblGrid>
            <w:tr w:rsidR="000635FD">
              <w:trPr>
                <w:tblCellSpacing w:w="0" w:type="dxa"/>
              </w:trPr>
              <w:tc>
                <w:tcPr>
                  <w:tcW w:w="5000" w:type="pct"/>
                  <w:gridSpan w:val="2"/>
                  <w:shd w:val="clear" w:color="auto" w:fill="FFFFFF"/>
                  <w:hideMark/>
                </w:tcPr>
                <w:p w:rsidR="000635FD" w:rsidRDefault="000635FD">
                  <w:pPr>
                    <w:rPr>
                      <w:rFonts w:asciiTheme="minorHAnsi" w:eastAsiaTheme="minorEastAsia" w:hAnsiTheme="minorHAnsi" w:cstheme="minorBidi"/>
                      <w:sz w:val="22"/>
                      <w:szCs w:val="22"/>
                    </w:rPr>
                  </w:pPr>
                </w:p>
              </w:tc>
            </w:tr>
            <w:tr w:rsidR="000635FD">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114"/>
                  </w:tblGrid>
                  <w:tr w:rsidR="000635FD">
                    <w:trPr>
                      <w:tblCellSpacing w:w="0" w:type="dxa"/>
                    </w:trPr>
                    <w:tc>
                      <w:tcPr>
                        <w:tcW w:w="5280" w:type="dxa"/>
                        <w:tcMar>
                          <w:top w:w="84" w:type="dxa"/>
                          <w:left w:w="84" w:type="dxa"/>
                          <w:bottom w:w="84" w:type="dxa"/>
                          <w:right w:w="84" w:type="dxa"/>
                        </w:tcMar>
                        <w:vAlign w:val="center"/>
                      </w:tcPr>
                      <w:tbl>
                        <w:tblPr>
                          <w:tblW w:w="5000" w:type="pct"/>
                          <w:tblCellSpacing w:w="0" w:type="dxa"/>
                          <w:shd w:val="clear" w:color="auto" w:fill="FFFFFF"/>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b/>
                                  <w:bCs/>
                                  <w:sz w:val="28"/>
                                  <w:szCs w:val="28"/>
                                </w:rPr>
                              </w:pPr>
                              <w:bookmarkStart w:id="1" w:name="LETTER.BLOCK40"/>
                              <w:r>
                                <w:rPr>
                                  <w:rFonts w:ascii="Arial" w:hAnsi="Arial" w:cs="Arial"/>
                                  <w:b/>
                                  <w:bCs/>
                                  <w:sz w:val="28"/>
                                  <w:szCs w:val="28"/>
                                </w:rPr>
                                <w:t>SMMT Open Forum a success </w:t>
                              </w:r>
                              <w:bookmarkEnd w:id="1"/>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extent cx="4171950" cy="2771775"/>
                                    <wp:effectExtent l="19050" t="0" r="0" b="0"/>
                                    <wp:docPr id="2" name="Picture 2" descr="https://origin.ih.constantcontact.com/fs041/1103225665917/img/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041/1103225665917/img/76.jpg"/>
                                            <pic:cNvPicPr>
                                              <a:picLocks noChangeAspect="1" noChangeArrowheads="1"/>
                                            </pic:cNvPicPr>
                                          </pic:nvPicPr>
                                          <pic:blipFill>
                                            <a:blip r:embed="rId7" cstate="print"/>
                                            <a:srcRect/>
                                            <a:stretch>
                                              <a:fillRect/>
                                            </a:stretch>
                                          </pic:blipFill>
                                          <pic:spPr bwMode="auto">
                                            <a:xfrm>
                                              <a:off x="0" y="0"/>
                                              <a:ext cx="4171950" cy="2771775"/>
                                            </a:xfrm>
                                            <a:prstGeom prst="rect">
                                              <a:avLst/>
                                            </a:prstGeom>
                                            <a:noFill/>
                                            <a:ln w="9525">
                                              <a:noFill/>
                                              <a:miter lim="800000"/>
                                              <a:headEnd/>
                                              <a:tailEnd/>
                                            </a:ln>
                                          </pic:spPr>
                                        </pic:pic>
                                      </a:graphicData>
                                    </a:graphic>
                                  </wp:inline>
                                </w:drawing>
                              </w:r>
                              <w:r>
                                <w:rPr>
                                  <w:rFonts w:ascii="Arial" w:hAnsi="Arial" w:cs="Arial"/>
                                  <w:color w:val="000000"/>
                                  <w:sz w:val="20"/>
                                  <w:szCs w:val="20"/>
                                </w:rPr>
                                <w:br/>
                                <w:t xml:space="preserve">Over 120 people attended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free Open Forum event on Tuesday at Warwick University which provided a full programme of speakers from across the industry. According to feedback, presentations were very insightful, providing good and honest advice. Themes focused on the views of vehicle manufacturers' and examined key issues relating to the UK's automotive supply chain, automotive manufacturing and 2011 priorities for the Automotive Council. Richard Parry-Jones, Co-Chair of the Council and Anthony Harper, Head of Research at Jaguar Land Rover were among the leading speakers at the event. The event was </w:t>
                              </w:r>
                              <w:r>
                                <w:rPr>
                                  <w:rFonts w:ascii="Arial" w:hAnsi="Arial" w:cs="Arial"/>
                                  <w:color w:val="000000"/>
                                  <w:sz w:val="20"/>
                                  <w:szCs w:val="20"/>
                                </w:rPr>
                                <w:lastRenderedPageBreak/>
                                <w:t xml:space="preserve">one in a series of Open Forum events offering new business opportunities for attendees. The next free event is on Wednesday 30 March at the NEC Birmingham and will focus on component and CV manufacturing. Click </w:t>
                              </w:r>
                              <w:hyperlink r:id="rId8" w:tgtFrame="_blank" w:history="1">
                                <w:r>
                                  <w:rPr>
                                    <w:rStyle w:val="Hyperlink"/>
                                    <w:rFonts w:ascii="Arial" w:hAnsi="Arial" w:cs="Arial"/>
                                    <w:sz w:val="20"/>
                                    <w:szCs w:val="20"/>
                                  </w:rPr>
                                  <w:t>here</w:t>
                                </w:r>
                              </w:hyperlink>
                              <w:r>
                                <w:rPr>
                                  <w:rFonts w:ascii="Arial" w:hAnsi="Arial" w:cs="Arial"/>
                                  <w:color w:val="000000"/>
                                  <w:sz w:val="20"/>
                                  <w:szCs w:val="20"/>
                                </w:rPr>
                                <w:t xml:space="preserve"> for more information or to attend, contact Claire Balch </w:t>
                              </w:r>
                              <w:hyperlink r:id="rId9" w:tgtFrame="_blank" w:history="1">
                                <w:r>
                                  <w:rPr>
                                    <w:rStyle w:val="Hyperlink"/>
                                    <w:rFonts w:ascii="Arial" w:hAnsi="Arial" w:cs="Arial"/>
                                    <w:sz w:val="20"/>
                                    <w:szCs w:val="20"/>
                                  </w:rPr>
                                  <w:t>cbalch@smmt.co.uk</w:t>
                                </w:r>
                              </w:hyperlink>
                              <w:r>
                                <w:rPr>
                                  <w:rFonts w:ascii="Calibri" w:hAnsi="Calibri"/>
                                  <w:color w:val="000000"/>
                                  <w:sz w:val="20"/>
                                  <w:szCs w:val="20"/>
                                </w:rPr>
                                <w:t>. </w:t>
                              </w:r>
                              <w:r>
                                <w:rPr>
                                  <w:rFonts w:ascii="Arial" w:hAnsi="Arial" w:cs="Arial"/>
                                  <w:color w:val="000000"/>
                                  <w:sz w:val="20"/>
                                  <w:szCs w:val="20"/>
                                </w:rPr>
                                <w:t> </w:t>
                              </w:r>
                            </w:p>
                          </w:tc>
                        </w:tr>
                      </w:tbl>
                      <w:p w:rsidR="000635FD" w:rsidRDefault="000635FD">
                        <w:pPr>
                          <w:rPr>
                            <w:vanish/>
                          </w:rPr>
                        </w:pPr>
                        <w:bookmarkStart w:id="2" w:name="LETTER.BLOCK39"/>
                        <w:bookmarkEnd w:id="2"/>
                      </w:p>
                      <w:tbl>
                        <w:tblPr>
                          <w:tblW w:w="5000" w:type="pct"/>
                          <w:tblCellSpacing w:w="0" w:type="dxa"/>
                          <w:shd w:val="clear" w:color="auto" w:fill="FFFFFF"/>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sz w:val="28"/>
                                  <w:szCs w:val="28"/>
                                </w:rPr>
                              </w:pPr>
                              <w:r>
                                <w:rPr>
                                  <w:rStyle w:val="Strong"/>
                                  <w:rFonts w:ascii="Arial" w:hAnsi="Arial" w:cs="Arial"/>
                                  <w:sz w:val="28"/>
                                  <w:szCs w:val="28"/>
                                </w:rPr>
                                <w:t>UK automotive manufacturing up 15% in February</w:t>
                              </w:r>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Car output rose by 15.1% in February 2011 and was up 12.0% over the year-to-date, while CV output fell by 3.0% in February, though it remains up 2.6% over the first two months of 2011. UK engine production increased by 10.2% in February and by 11.1% over the year-to-date. Click </w:t>
                              </w:r>
                              <w:hyperlink r:id="rId10" w:tgtFrame="_blank" w:history="1">
                                <w:r>
                                  <w:rPr>
                                    <w:rStyle w:val="Hyperlink"/>
                                    <w:rFonts w:ascii="Arial" w:hAnsi="Arial" w:cs="Arial"/>
                                    <w:sz w:val="20"/>
                                    <w:szCs w:val="20"/>
                                  </w:rPr>
                                  <w:t>here</w:t>
                                </w:r>
                              </w:hyperlink>
                              <w:r>
                                <w:rPr>
                                  <w:rFonts w:ascii="Arial" w:hAnsi="Arial" w:cs="Arial"/>
                                  <w:color w:val="000000"/>
                                  <w:sz w:val="20"/>
                                  <w:szCs w:val="20"/>
                                </w:rPr>
                                <w:t xml:space="preserve"> for the full data.</w:t>
                              </w:r>
                            </w:p>
                          </w:tc>
                        </w:tr>
                      </w:tbl>
                      <w:p w:rsidR="000635FD" w:rsidRDefault="000635FD">
                        <w:pPr>
                          <w:rPr>
                            <w:vanish/>
                          </w:rPr>
                        </w:pPr>
                        <w:bookmarkStart w:id="3" w:name="LETTER.BLOCK3"/>
                        <w:bookmarkEnd w:id="3"/>
                      </w:p>
                      <w:tbl>
                        <w:tblPr>
                          <w:tblW w:w="5000" w:type="pct"/>
                          <w:tblCellSpacing w:w="0" w:type="dxa"/>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b/>
                                  <w:bCs/>
                                  <w:color w:val="000000"/>
                                  <w:sz w:val="28"/>
                                  <w:szCs w:val="28"/>
                                </w:rPr>
                              </w:pPr>
                              <w:r>
                                <w:rPr>
                                  <w:rStyle w:val="Strong"/>
                                  <w:rFonts w:ascii="Arial" w:hAnsi="Arial" w:cs="Arial"/>
                                  <w:color w:val="000000"/>
                                  <w:sz w:val="28"/>
                                  <w:szCs w:val="28"/>
                                </w:rPr>
                                <w:t>SMMT announces agenda for International Automotive Summit</w:t>
                              </w:r>
                            </w:p>
                          </w:tc>
                        </w:tr>
                        <w:tr w:rsidR="000635FD">
                          <w:trPr>
                            <w:tblCellSpacing w:w="0" w:type="dxa"/>
                          </w:trPr>
                          <w:tc>
                            <w:tcPr>
                              <w:tcW w:w="0" w:type="auto"/>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has announced the plenary programme for the 2011 SMMT International Automotive Summit. Stephen T Odell, Ford Group Vice President and Chairman and CEO of Ford of Europe, will be the keynote speaker at the event, which takes place in Westminster on 28 June. Odell's address will start the day, followed by a Q&amp;A session and panel debate with industry experts representing the breadth of the automotive sector to explore what the UK has to offer the global motor industry. Click </w:t>
                              </w:r>
                              <w:hyperlink r:id="rId11" w:tgtFrame="_blank" w:history="1">
                                <w:r>
                                  <w:rPr>
                                    <w:rStyle w:val="Hyperlink"/>
                                    <w:rFonts w:ascii="Arial" w:hAnsi="Arial" w:cs="Arial"/>
                                    <w:sz w:val="20"/>
                                    <w:szCs w:val="20"/>
                                  </w:rPr>
                                  <w:t>here</w:t>
                                </w:r>
                              </w:hyperlink>
                              <w:r>
                                <w:rPr>
                                  <w:rFonts w:ascii="Arial" w:hAnsi="Arial" w:cs="Arial"/>
                                  <w:color w:val="000000"/>
                                  <w:sz w:val="20"/>
                                  <w:szCs w:val="20"/>
                                </w:rPr>
                                <w:t xml:space="preserve"> to see the agenda.</w:t>
                              </w:r>
                            </w:p>
                          </w:tc>
                        </w:tr>
                      </w:tbl>
                      <w:p w:rsidR="000635FD" w:rsidRDefault="000635FD">
                        <w:pPr>
                          <w:rPr>
                            <w:vanish/>
                          </w:rPr>
                        </w:pPr>
                        <w:bookmarkStart w:id="4" w:name="LETTER.BLOCK44"/>
                        <w:bookmarkEnd w:id="4"/>
                      </w:p>
                      <w:tbl>
                        <w:tblPr>
                          <w:tblW w:w="5000" w:type="pct"/>
                          <w:tblCellSpacing w:w="0" w:type="dxa"/>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lang w:val="en-US"/>
                                </w:rPr>
                                <w:t xml:space="preserve">Independent report highlights strength of UK automotive industry </w:t>
                              </w:r>
                            </w:p>
                          </w:tc>
                        </w:tr>
                        <w:tr w:rsidR="000635FD">
                          <w:trPr>
                            <w:tblCellSpacing w:w="0" w:type="dxa"/>
                          </w:trPr>
                          <w:tc>
                            <w:tcPr>
                              <w:tcW w:w="0" w:type="auto"/>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0"/>
                                  <w:szCs w:val="20"/>
                                </w:rPr>
                              </w:pPr>
                              <w:r>
                                <w:rPr>
                                  <w:rFonts w:ascii="Arial" w:hAnsi="Arial" w:cs="Arial"/>
                                  <w:i/>
                                  <w:iCs/>
                                  <w:color w:val="000000"/>
                                  <w:sz w:val="20"/>
                                  <w:szCs w:val="20"/>
                                  <w:lang w:val="en-US"/>
                                </w:rPr>
                                <w:t>'Invest Now'</w:t>
                              </w:r>
                              <w:r>
                                <w:rPr>
                                  <w:rFonts w:ascii="Arial" w:hAnsi="Arial" w:cs="Arial"/>
                                  <w:color w:val="000000"/>
                                  <w:sz w:val="20"/>
                                  <w:szCs w:val="20"/>
                                  <w:lang w:val="en-US"/>
                                </w:rPr>
                                <w:t xml:space="preserve"> is an independent report, profiling the strengths of the UK's automotive industry. It describes key aspects of the sector, detailing the work of the Automotive Council, the policies which are shaping the automotive landscape and </w:t>
                              </w:r>
                              <w:r>
                                <w:rPr>
                                  <w:rFonts w:ascii="Arial" w:hAnsi="Arial" w:cs="Arial"/>
                                  <w:color w:val="000000"/>
                                  <w:sz w:val="20"/>
                                  <w:szCs w:val="20"/>
                                </w:rPr>
                                <w:t xml:space="preserve">broadening the appeal of industry to new suppliers and investors. </w:t>
                              </w:r>
                              <w:r>
                                <w:rPr>
                                  <w:rFonts w:ascii="Arial" w:hAnsi="Arial" w:cs="Arial"/>
                                  <w:color w:val="000000"/>
                                  <w:sz w:val="20"/>
                                  <w:szCs w:val="20"/>
                                  <w:lang w:val="en-US"/>
                                </w:rPr>
                                <w:t xml:space="preserve">Written by the Director of </w:t>
                              </w:r>
                              <w:proofErr w:type="spellStart"/>
                              <w:r>
                                <w:rPr>
                                  <w:rFonts w:ascii="Arial" w:hAnsi="Arial" w:cs="Arial"/>
                                  <w:color w:val="000000"/>
                                  <w:sz w:val="20"/>
                                  <w:szCs w:val="20"/>
                                  <w:lang w:val="en-US"/>
                                </w:rPr>
                                <w:t>AutoAnalysis</w:t>
                              </w:r>
                              <w:proofErr w:type="spellEnd"/>
                              <w:r>
                                <w:rPr>
                                  <w:rFonts w:ascii="Arial" w:hAnsi="Arial" w:cs="Arial"/>
                                  <w:color w:val="000000"/>
                                  <w:sz w:val="20"/>
                                  <w:szCs w:val="20"/>
                                  <w:lang w:val="en-US"/>
                                </w:rPr>
                                <w:t xml:space="preserve">, Ian Henry, it describes why now </w:t>
                              </w:r>
                              <w:proofErr w:type="gramStart"/>
                              <w:r>
                                <w:rPr>
                                  <w:rFonts w:ascii="Arial" w:hAnsi="Arial" w:cs="Arial"/>
                                  <w:color w:val="000000"/>
                                  <w:sz w:val="20"/>
                                  <w:szCs w:val="20"/>
                                  <w:lang w:val="en-US"/>
                                </w:rPr>
                                <w:t>is an opportune time to invest in the sector</w:t>
                              </w:r>
                              <w:proofErr w:type="gramEnd"/>
                              <w:r>
                                <w:rPr>
                                  <w:rFonts w:ascii="Arial" w:hAnsi="Arial" w:cs="Arial"/>
                                  <w:color w:val="000000"/>
                                  <w:sz w:val="20"/>
                                  <w:szCs w:val="20"/>
                                  <w:lang w:val="en-US"/>
                                </w:rPr>
                                <w:t xml:space="preserve"> and provides details of the activities and investment plans of some of the UK's major vehicle manufacturers. </w:t>
                              </w:r>
                              <w:r>
                                <w:rPr>
                                  <w:rFonts w:ascii="Arial" w:hAnsi="Arial" w:cs="Arial"/>
                                  <w:color w:val="000000"/>
                                  <w:sz w:val="20"/>
                                  <w:szCs w:val="20"/>
                                </w:rPr>
                                <w:t xml:space="preserve">To download the report click </w:t>
                              </w:r>
                              <w:hyperlink r:id="rId12" w:tgtFrame="_blank" w:history="1">
                                <w:r>
                                  <w:rPr>
                                    <w:rStyle w:val="Hyperlink"/>
                                    <w:rFonts w:ascii="Arial" w:hAnsi="Arial" w:cs="Arial"/>
                                    <w:sz w:val="20"/>
                                    <w:szCs w:val="20"/>
                                  </w:rPr>
                                  <w:t>here</w:t>
                                </w:r>
                              </w:hyperlink>
                              <w:r>
                                <w:rPr>
                                  <w:rFonts w:ascii="Arial" w:hAnsi="Arial" w:cs="Arial"/>
                                  <w:color w:val="000000"/>
                                  <w:sz w:val="20"/>
                                  <w:szCs w:val="20"/>
                                </w:rPr>
                                <w:t xml:space="preserve">. SMMT </w:t>
                              </w:r>
                              <w:r>
                                <w:rPr>
                                  <w:rFonts w:ascii="Arial" w:hAnsi="Arial" w:cs="Arial"/>
                                  <w:color w:val="000000"/>
                                  <w:sz w:val="20"/>
                                  <w:szCs w:val="20"/>
                                  <w:lang w:val="en-US"/>
                                </w:rPr>
                                <w:t>would be grateful if members could send feedback on the report to </w:t>
                              </w:r>
                              <w:hyperlink r:id="rId13" w:tgtFrame="_blank" w:history="1">
                                <w:r>
                                  <w:rPr>
                                    <w:rStyle w:val="Hyperlink"/>
                                    <w:rFonts w:ascii="Arial" w:hAnsi="Arial" w:cs="Arial"/>
                                    <w:sz w:val="20"/>
                                    <w:szCs w:val="20"/>
                                  </w:rPr>
                                  <w:t>memberservices@smmt.co.uk</w:t>
                                </w:r>
                              </w:hyperlink>
                              <w:r>
                                <w:rPr>
                                  <w:rFonts w:ascii="Times" w:hAnsi="Times" w:cs="Times"/>
                                  <w:color w:val="000000"/>
                                </w:rPr>
                                <w:t xml:space="preserve">. </w:t>
                              </w:r>
                            </w:p>
                          </w:tc>
                        </w:tr>
                      </w:tbl>
                      <w:p w:rsidR="000635FD" w:rsidRDefault="000635FD">
                        <w:pPr>
                          <w:rPr>
                            <w:vanish/>
                          </w:rPr>
                        </w:pPr>
                        <w:bookmarkStart w:id="5" w:name="LETTER.BLOCK38"/>
                        <w:bookmarkEnd w:id="5"/>
                      </w:p>
                      <w:tbl>
                        <w:tblPr>
                          <w:tblW w:w="5000" w:type="pct"/>
                          <w:tblCellSpacing w:w="0" w:type="dxa"/>
                          <w:shd w:val="clear" w:color="auto" w:fill="FFFFFF"/>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sz w:val="28"/>
                                  <w:szCs w:val="28"/>
                                </w:rPr>
                              </w:pPr>
                              <w:r>
                                <w:rPr>
                                  <w:rStyle w:val="Strong"/>
                                  <w:rFonts w:ascii="Arial" w:hAnsi="Arial" w:cs="Arial"/>
                                  <w:sz w:val="28"/>
                                  <w:szCs w:val="28"/>
                                </w:rPr>
                                <w:t>Bentley Motors opens its doors to future apprentices</w:t>
                              </w:r>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171950" cy="2714625"/>
                                    <wp:effectExtent l="19050" t="0" r="0" b="0"/>
                                    <wp:docPr id="3" name="Picture 3" descr="https://origin.ih.constantcontact.com/fs041/1103225665917/img/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74.jpg"/>
                                            <pic:cNvPicPr>
                                              <a:picLocks noChangeAspect="1" noChangeArrowheads="1"/>
                                            </pic:cNvPicPr>
                                          </pic:nvPicPr>
                                          <pic:blipFill>
                                            <a:blip r:embed="rId14" cstate="print"/>
                                            <a:srcRect/>
                                            <a:stretch>
                                              <a:fillRect/>
                                            </a:stretch>
                                          </pic:blipFill>
                                          <pic:spPr bwMode="auto">
                                            <a:xfrm>
                                              <a:off x="0" y="0"/>
                                              <a:ext cx="4171950" cy="2714625"/>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Luxury car manufacturer Bentley Motors is holding an apprentice open day on Saturday 19 March from 09:00 to 13:00 at its worldwide headquarters on </w:t>
                              </w:r>
                              <w:proofErr w:type="spellStart"/>
                              <w:r>
                                <w:rPr>
                                  <w:rFonts w:ascii="Arial" w:hAnsi="Arial" w:cs="Arial"/>
                                  <w:color w:val="000000"/>
                                  <w:sz w:val="20"/>
                                  <w:szCs w:val="20"/>
                                </w:rPr>
                                <w:t>Pyms</w:t>
                              </w:r>
                              <w:proofErr w:type="spellEnd"/>
                              <w:r>
                                <w:rPr>
                                  <w:rFonts w:ascii="Arial" w:hAnsi="Arial" w:cs="Arial"/>
                                  <w:color w:val="000000"/>
                                  <w:sz w:val="20"/>
                                  <w:szCs w:val="20"/>
                                </w:rPr>
                                <w:t xml:space="preserve"> Lane, Crewe, </w:t>
                              </w:r>
                              <w:proofErr w:type="gramStart"/>
                              <w:r>
                                <w:rPr>
                                  <w:rFonts w:ascii="Arial" w:hAnsi="Arial" w:cs="Arial"/>
                                  <w:color w:val="000000"/>
                                  <w:sz w:val="20"/>
                                  <w:szCs w:val="20"/>
                                </w:rPr>
                                <w:t>Cheshire</w:t>
                              </w:r>
                              <w:proofErr w:type="gramEnd"/>
                              <w:r>
                                <w:rPr>
                                  <w:rFonts w:ascii="Arial" w:hAnsi="Arial" w:cs="Arial"/>
                                  <w:color w:val="000000"/>
                                  <w:sz w:val="20"/>
                                  <w:szCs w:val="20"/>
                                </w:rPr>
                                <w:t xml:space="preserve"> inviting students to meet with current Bentley apprentices to learn about some of the skills that they have acquired during their training.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 xml:space="preserve"> to read more.</w:t>
                              </w:r>
                            </w:p>
                          </w:tc>
                        </w:tr>
                      </w:tbl>
                      <w:p w:rsidR="000635FD" w:rsidRDefault="000635FD">
                        <w:pPr>
                          <w:rPr>
                            <w:vanish/>
                          </w:rPr>
                        </w:pPr>
                        <w:bookmarkStart w:id="6" w:name="LETTER.BLOCK28"/>
                        <w:bookmarkEnd w:id="6"/>
                      </w:p>
                      <w:tbl>
                        <w:tblPr>
                          <w:tblW w:w="5000" w:type="pct"/>
                          <w:tblCellSpacing w:w="0" w:type="dxa"/>
                          <w:shd w:val="clear" w:color="auto" w:fill="FFFFFF"/>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Verdana" w:hAnsi="Verdana"/>
                                  <w:sz w:val="28"/>
                                  <w:szCs w:val="28"/>
                                </w:rPr>
                              </w:pPr>
                              <w:r>
                                <w:rPr>
                                  <w:rStyle w:val="Strong"/>
                                  <w:rFonts w:ascii="Arial" w:hAnsi="Arial" w:cs="Arial"/>
                                  <w:color w:val="000000"/>
                                  <w:sz w:val="28"/>
                                  <w:szCs w:val="28"/>
                                </w:rPr>
                                <w:t>New report demonstrates decade of CO</w:t>
                              </w:r>
                              <w:r>
                                <w:rPr>
                                  <w:rStyle w:val="Strong"/>
                                  <w:rFonts w:ascii="Arial" w:hAnsi="Arial" w:cs="Arial"/>
                                  <w:color w:val="000000"/>
                                  <w:sz w:val="16"/>
                                  <w:szCs w:val="16"/>
                                </w:rPr>
                                <w:t>2</w:t>
                              </w:r>
                              <w:r>
                                <w:rPr>
                                  <w:rStyle w:val="Strong"/>
                                  <w:rFonts w:ascii="Arial" w:hAnsi="Arial" w:cs="Arial"/>
                                  <w:color w:val="000000"/>
                                  <w:sz w:val="28"/>
                                  <w:szCs w:val="28"/>
                                </w:rPr>
                                <w:t xml:space="preserve"> emissions progress</w:t>
                              </w:r>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Verdana" w:hAnsi="Verdana"/>
                                  <w:sz w:val="20"/>
                                  <w:szCs w:val="20"/>
                                </w:rPr>
                              </w:pPr>
                              <w:r>
                                <w:rPr>
                                  <w:rFonts w:ascii="Arial" w:hAnsi="Arial" w:cs="Arial"/>
                                  <w:noProof/>
                                  <w:color w:val="000000"/>
                                  <w:sz w:val="20"/>
                                  <w:szCs w:val="20"/>
                                </w:rPr>
                                <w:drawing>
                                  <wp:inline distT="0" distB="0" distL="0" distR="0">
                                    <wp:extent cx="4171950" cy="2771775"/>
                                    <wp:effectExtent l="19050" t="0" r="0" b="0"/>
                                    <wp:docPr id="4" name="Picture 4" descr="https://origin.ih.constantcontact.com/fs041/1103225665917/img/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75.jpg"/>
                                            <pic:cNvPicPr>
                                              <a:picLocks noChangeAspect="1" noChangeArrowheads="1"/>
                                            </pic:cNvPicPr>
                                          </pic:nvPicPr>
                                          <pic:blipFill>
                                            <a:blip r:embed="rId16" cstate="print"/>
                                            <a:srcRect/>
                                            <a:stretch>
                                              <a:fillRect/>
                                            </a:stretch>
                                          </pic:blipFill>
                                          <pic:spPr bwMode="auto">
                                            <a:xfrm>
                                              <a:off x="0" y="0"/>
                                              <a:ext cx="4171950" cy="2771775"/>
                                            </a:xfrm>
                                            <a:prstGeom prst="rect">
                                              <a:avLst/>
                                            </a:prstGeom>
                                            <a:noFill/>
                                            <a:ln w="9525">
                                              <a:noFill/>
                                              <a:miter lim="800000"/>
                                              <a:headEnd/>
                                              <a:tailEnd/>
                                            </a:ln>
                                          </pic:spPr>
                                        </pic:pic>
                                      </a:graphicData>
                                    </a:graphic>
                                  </wp:inline>
                                </w:drawing>
                              </w:r>
                            </w:p>
                            <w:p w:rsidR="000635FD" w:rsidRDefault="000635FD">
                              <w:pPr>
                                <w:pStyle w:val="NormalWeb"/>
                                <w:spacing w:before="0" w:beforeAutospacing="0" w:after="0" w:afterAutospacing="0"/>
                                <w:rPr>
                                  <w:rFonts w:ascii="Verdana" w:hAnsi="Verdana"/>
                                  <w:sz w:val="20"/>
                                  <w:szCs w:val="20"/>
                                </w:rPr>
                              </w:pPr>
                              <w:r>
                                <w:rPr>
                                  <w:rFonts w:ascii="Arial" w:hAnsi="Arial" w:cs="Arial"/>
                                  <w:color w:val="000000"/>
                                  <w:sz w:val="20"/>
                                  <w:szCs w:val="20"/>
                                </w:rPr>
                                <w:t>SMMT published its 10th annual New Car CO</w:t>
                              </w:r>
                              <w:r>
                                <w:rPr>
                                  <w:rFonts w:ascii="Arial" w:hAnsi="Arial" w:cs="Arial"/>
                                  <w:color w:val="000000"/>
                                  <w:sz w:val="16"/>
                                  <w:szCs w:val="16"/>
                                </w:rPr>
                                <w:t>2</w:t>
                              </w:r>
                              <w:r>
                                <w:rPr>
                                  <w:rFonts w:ascii="Arial" w:hAnsi="Arial" w:cs="Arial"/>
                                  <w:color w:val="000000"/>
                                  <w:sz w:val="20"/>
                                  <w:szCs w:val="20"/>
                                </w:rPr>
                                <w:t xml:space="preserve"> Report this week showing ongoing reductions in average emissions of new cars. 2010 figures drop by 3.5% on the previous year to 144.2g/km CO</w:t>
                              </w:r>
                              <w:r>
                                <w:rPr>
                                  <w:rFonts w:ascii="Arial" w:hAnsi="Arial" w:cs="Arial"/>
                                  <w:color w:val="000000"/>
                                  <w:sz w:val="16"/>
                                  <w:szCs w:val="16"/>
                                </w:rPr>
                                <w:t>2</w:t>
                              </w:r>
                              <w:r>
                                <w:rPr>
                                  <w:rFonts w:ascii="Arial" w:hAnsi="Arial" w:cs="Arial"/>
                                  <w:color w:val="000000"/>
                                  <w:sz w:val="20"/>
                                  <w:szCs w:val="20"/>
                                </w:rPr>
                                <w:t xml:space="preserve"> (equivalent to about 50mpg), down by over 20% since 2000. The Report shows that in 2010, almost 40% of cars had emissions below 130g/km CO</w:t>
                              </w:r>
                              <w:r>
                                <w:rPr>
                                  <w:rFonts w:ascii="Arial" w:hAnsi="Arial" w:cs="Arial"/>
                                  <w:color w:val="000000"/>
                                  <w:sz w:val="16"/>
                                  <w:szCs w:val="16"/>
                                </w:rPr>
                                <w:t>2</w:t>
                              </w:r>
                              <w:r>
                                <w:rPr>
                                  <w:rFonts w:ascii="Arial" w:hAnsi="Arial" w:cs="Arial"/>
                                  <w:color w:val="000000"/>
                                  <w:sz w:val="20"/>
                                  <w:szCs w:val="20"/>
                                </w:rPr>
                                <w:t xml:space="preserve"> - the European fleet emissions target for 2015. To download the full report click </w:t>
                              </w:r>
                              <w:hyperlink r:id="rId17"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0635FD" w:rsidRDefault="000635FD">
                        <w:pPr>
                          <w:rPr>
                            <w:vanish/>
                          </w:rPr>
                        </w:pPr>
                        <w:bookmarkStart w:id="7" w:name="LETTER.BLOCK41"/>
                        <w:bookmarkEnd w:id="7"/>
                      </w:p>
                      <w:tbl>
                        <w:tblPr>
                          <w:tblW w:w="5000" w:type="pct"/>
                          <w:tblCellSpacing w:w="0" w:type="dxa"/>
                          <w:shd w:val="clear" w:color="auto" w:fill="FFFFFF"/>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spacing w:after="120"/>
                                <w:rPr>
                                  <w:rFonts w:ascii="Arial" w:hAnsi="Arial" w:cs="Arial"/>
                                  <w:sz w:val="28"/>
                                  <w:szCs w:val="28"/>
                                </w:rPr>
                              </w:pPr>
                              <w:r>
                                <w:rPr>
                                  <w:rStyle w:val="Strong"/>
                                  <w:rFonts w:ascii="Arial" w:hAnsi="Arial" w:cs="Arial"/>
                                  <w:color w:val="000000"/>
                                  <w:sz w:val="28"/>
                                  <w:szCs w:val="28"/>
                                </w:rPr>
                                <w:t>£10m funding confirmed for three low carbon vehicle R&amp;D projects</w:t>
                              </w:r>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sz w:val="20"/>
                                  <w:szCs w:val="20"/>
                                </w:rPr>
                              </w:pPr>
                              <w:r>
                                <w:rPr>
                                  <w:rFonts w:ascii="Arial" w:hAnsi="Arial" w:cs="Arial"/>
                                  <w:sz w:val="20"/>
                                  <w:szCs w:val="20"/>
                                </w:rPr>
                                <w:t xml:space="preserve">The Engineering and Physical Sciences Research Council (EPSRC) is providing £10 million for three major projects to </w:t>
                              </w:r>
                              <w:r>
                                <w:rPr>
                                  <w:rFonts w:ascii="Arial" w:hAnsi="Arial" w:cs="Arial"/>
                                  <w:sz w:val="20"/>
                                  <w:szCs w:val="20"/>
                                </w:rPr>
                                <w:lastRenderedPageBreak/>
                                <w:t xml:space="preserve">address fundamental research questions in developing low carbon vehicles, Business Minister Mark </w:t>
                              </w:r>
                              <w:proofErr w:type="spellStart"/>
                              <w:r>
                                <w:rPr>
                                  <w:rFonts w:ascii="Arial" w:hAnsi="Arial" w:cs="Arial"/>
                                  <w:sz w:val="20"/>
                                  <w:szCs w:val="20"/>
                                </w:rPr>
                                <w:t>Prisk</w:t>
                              </w:r>
                              <w:proofErr w:type="spellEnd"/>
                              <w:r>
                                <w:rPr>
                                  <w:rFonts w:ascii="Arial" w:hAnsi="Arial" w:cs="Arial"/>
                                  <w:sz w:val="20"/>
                                  <w:szCs w:val="20"/>
                                </w:rPr>
                                <w:t xml:space="preserve"> announced this week. The projects will be based at Loughborough, </w:t>
                              </w:r>
                              <w:proofErr w:type="spellStart"/>
                              <w:r>
                                <w:rPr>
                                  <w:rFonts w:ascii="Arial" w:hAnsi="Arial" w:cs="Arial"/>
                                  <w:sz w:val="20"/>
                                  <w:szCs w:val="20"/>
                                </w:rPr>
                                <w:t>Brunel</w:t>
                              </w:r>
                              <w:proofErr w:type="spellEnd"/>
                              <w:r>
                                <w:rPr>
                                  <w:rFonts w:ascii="Arial" w:hAnsi="Arial" w:cs="Arial"/>
                                  <w:sz w:val="20"/>
                                  <w:szCs w:val="20"/>
                                </w:rPr>
                                <w:t xml:space="preserve"> and Warwick Universities and have been developed by EPSRC with the Technology Strategy Board (TSB) through the Low Carbon Vehicle Innovation Platform Integrated Delivery Programme. Click </w:t>
                              </w:r>
                              <w:hyperlink r:id="rId18" w:tgtFrame="_blank" w:history="1">
                                <w:r>
                                  <w:rPr>
                                    <w:rStyle w:val="Hyperlink"/>
                                    <w:rFonts w:ascii="Arial" w:hAnsi="Arial" w:cs="Arial"/>
                                    <w:sz w:val="20"/>
                                    <w:szCs w:val="20"/>
                                  </w:rPr>
                                  <w:t>here</w:t>
                                </w:r>
                              </w:hyperlink>
                              <w:r>
                                <w:rPr>
                                  <w:rFonts w:ascii="Arial" w:hAnsi="Arial" w:cs="Arial"/>
                                  <w:sz w:val="20"/>
                                  <w:szCs w:val="20"/>
                                </w:rPr>
                                <w:t xml:space="preserve"> to read more.</w:t>
                              </w:r>
                            </w:p>
                          </w:tc>
                        </w:tr>
                      </w:tbl>
                      <w:p w:rsidR="000635FD" w:rsidRDefault="000635FD">
                        <w:pPr>
                          <w:rPr>
                            <w:vanish/>
                          </w:rPr>
                        </w:pPr>
                        <w:bookmarkStart w:id="8" w:name="LETTER.BLOCK32"/>
                        <w:bookmarkEnd w:id="8"/>
                      </w:p>
                      <w:tbl>
                        <w:tblPr>
                          <w:tblW w:w="5000" w:type="pct"/>
                          <w:tblCellSpacing w:w="0" w:type="dxa"/>
                          <w:shd w:val="clear" w:color="auto" w:fill="FFFFFF"/>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spacing w:after="120"/>
                                <w:rPr>
                                  <w:rFonts w:ascii="Verdana" w:hAnsi="Verdana"/>
                                  <w:sz w:val="28"/>
                                  <w:szCs w:val="28"/>
                                </w:rPr>
                              </w:pPr>
                              <w:r>
                                <w:rPr>
                                  <w:rStyle w:val="Strong"/>
                                  <w:rFonts w:ascii="Arial" w:hAnsi="Arial" w:cs="Arial"/>
                                  <w:color w:val="000000"/>
                                  <w:sz w:val="28"/>
                                  <w:szCs w:val="28"/>
                                </w:rPr>
                                <w:t>Budget should back business says UK automotive</w:t>
                              </w:r>
                            </w:p>
                          </w:tc>
                        </w:tr>
                        <w:tr w:rsidR="000635FD">
                          <w:trPr>
                            <w:tblCellSpacing w:w="0" w:type="dxa"/>
                          </w:trPr>
                          <w:tc>
                            <w:tcPr>
                              <w:tcW w:w="0" w:type="auto"/>
                              <w:shd w:val="clear" w:color="auto" w:fill="FFFFFF"/>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sz w:val="20"/>
                                  <w:szCs w:val="20"/>
                                </w:rPr>
                              </w:pPr>
                              <w:r>
                                <w:rPr>
                                  <w:rFonts w:ascii="Arial" w:hAnsi="Arial" w:cs="Arial"/>
                                  <w:sz w:val="20"/>
                                  <w:szCs w:val="20"/>
                                </w:rPr>
                                <w:t xml:space="preserve">The UK motor industry's Budget submission to the Chancellor calls for measures to encourage recovery, assist business growth and boost consumer confidence. SMMT expects consistent growth across the automotive sector by 2012 but to ensure and sustain this, positive government action is essential. Click </w:t>
                              </w:r>
                              <w:hyperlink r:id="rId19" w:tgtFrame="_blank" w:history="1">
                                <w:r>
                                  <w:rPr>
                                    <w:rStyle w:val="Hyperlink"/>
                                    <w:rFonts w:ascii="Arial" w:hAnsi="Arial" w:cs="Arial"/>
                                    <w:sz w:val="20"/>
                                    <w:szCs w:val="20"/>
                                  </w:rPr>
                                  <w:t>here</w:t>
                                </w:r>
                              </w:hyperlink>
                              <w:r>
                                <w:rPr>
                                  <w:rFonts w:ascii="Arial" w:hAnsi="Arial" w:cs="Arial"/>
                                  <w:sz w:val="20"/>
                                  <w:szCs w:val="20"/>
                                </w:rPr>
                                <w:t xml:space="preserve"> to read the full story.</w:t>
                              </w:r>
                            </w:p>
                          </w:tc>
                        </w:tr>
                      </w:tbl>
                      <w:p w:rsidR="000635FD" w:rsidRDefault="000635FD">
                        <w:pPr>
                          <w:rPr>
                            <w:vanish/>
                          </w:rPr>
                        </w:pPr>
                        <w:bookmarkStart w:id="9" w:name="LETTER.BLOCK17"/>
                        <w:bookmarkEnd w:id="9"/>
                      </w:p>
                      <w:tbl>
                        <w:tblPr>
                          <w:tblW w:w="5000" w:type="pct"/>
                          <w:tblCellSpacing w:w="0" w:type="dxa"/>
                          <w:tblCellMar>
                            <w:left w:w="0" w:type="dxa"/>
                            <w:right w:w="0" w:type="dxa"/>
                          </w:tblCellMar>
                          <w:tblLook w:val="04A0"/>
                        </w:tblPr>
                        <w:tblGrid>
                          <w:gridCol w:w="5946"/>
                        </w:tblGrid>
                        <w:tr w:rsidR="000635FD">
                          <w:trPr>
                            <w:tblCellSpacing w:w="0" w:type="dxa"/>
                          </w:trPr>
                          <w:tc>
                            <w:tcPr>
                              <w:tcW w:w="0" w:type="auto"/>
                              <w:shd w:val="clear" w:color="auto" w:fill="D4DDE6"/>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Verdana" w:hAnsi="Verdana"/>
                                  <w:color w:val="000000"/>
                                  <w:sz w:val="28"/>
                                  <w:szCs w:val="28"/>
                                </w:rPr>
                              </w:pPr>
                              <w:r>
                                <w:rPr>
                                  <w:rFonts w:ascii="Arial" w:hAnsi="Arial" w:cs="Arial"/>
                                  <w:b/>
                                  <w:bCs/>
                                  <w:color w:val="000000"/>
                                  <w:sz w:val="28"/>
                                  <w:szCs w:val="28"/>
                                </w:rPr>
                                <w:t>Week in Westminster and Brussels</w:t>
                              </w:r>
                            </w:p>
                          </w:tc>
                        </w:tr>
                        <w:tr w:rsidR="000635FD">
                          <w:trPr>
                            <w:tblCellSpacing w:w="0" w:type="dxa"/>
                          </w:trPr>
                          <w:tc>
                            <w:tcPr>
                              <w:tcW w:w="0" w:type="auto"/>
                              <w:tcMar>
                                <w:top w:w="24" w:type="dxa"/>
                                <w:left w:w="24" w:type="dxa"/>
                                <w:bottom w:w="24" w:type="dxa"/>
                                <w:right w:w="24" w:type="dxa"/>
                              </w:tcMar>
                              <w:vAlign w:val="center"/>
                              <w:hideMark/>
                            </w:tcPr>
                            <w:p w:rsidR="000635FD" w:rsidRDefault="000635FD">
                              <w:pPr>
                                <w:pStyle w:val="NormalWeb"/>
                                <w:spacing w:before="0" w:beforeAutospacing="0" w:after="0" w:afterAutospacing="0"/>
                                <w:rPr>
                                  <w:rFonts w:ascii="Arial" w:hAnsi="Arial" w:cs="Arial"/>
                                  <w:color w:val="285685"/>
                                  <w:sz w:val="20"/>
                                  <w:szCs w:val="20"/>
                                </w:rPr>
                              </w:pPr>
                              <w:r>
                                <w:rPr>
                                  <w:rFonts w:ascii="Arial" w:hAnsi="Arial" w:cs="Arial"/>
                                  <w:color w:val="000000"/>
                                  <w:sz w:val="20"/>
                                  <w:szCs w:val="20"/>
                                </w:rPr>
                                <w:t xml:space="preserve">In Westminster this week, </w:t>
                              </w:r>
                              <w:r>
                                <w:rPr>
                                  <w:rFonts w:ascii="Arial" w:hAnsi="Arial" w:cs="Arial"/>
                                  <w:color w:val="000000"/>
                                  <w:sz w:val="20"/>
                                  <w:szCs w:val="20"/>
                                  <w:lang w:val="en-US"/>
                                </w:rPr>
                                <w:t xml:space="preserve">the Department for Business, Innovation and Skills outlined a new business support package, titled 'Solutions for Business'. The portfolio was established during the recession to highlight to businesses the various support measures available. Government has streamlined this package from 32 measures to 16. "The new 'Solutions for Business' portfolio has been designed to give businesses the help they need to expand and grow," said </w:t>
                              </w:r>
                              <w:r>
                                <w:rPr>
                                  <w:rFonts w:ascii="Arial" w:hAnsi="Arial" w:cs="Arial"/>
                                  <w:color w:val="000000"/>
                                  <w:sz w:val="20"/>
                                  <w:szCs w:val="20"/>
                                </w:rPr>
                                <w:t xml:space="preserve">Business Minister Mark </w:t>
                              </w:r>
                              <w:proofErr w:type="spellStart"/>
                              <w:r>
                                <w:rPr>
                                  <w:rFonts w:ascii="Arial" w:hAnsi="Arial" w:cs="Arial"/>
                                  <w:color w:val="000000"/>
                                  <w:sz w:val="20"/>
                                  <w:szCs w:val="20"/>
                                </w:rPr>
                                <w:t>Prisk</w:t>
                              </w:r>
                              <w:proofErr w:type="spellEnd"/>
                              <w:r>
                                <w:rPr>
                                  <w:rFonts w:ascii="Arial" w:hAnsi="Arial" w:cs="Arial"/>
                                  <w:color w:val="000000"/>
                                  <w:sz w:val="20"/>
                                  <w:szCs w:val="20"/>
                                </w:rPr>
                                <w:t xml:space="preserve">. To read more click </w:t>
                              </w:r>
                              <w:hyperlink r:id="rId20" w:tgtFrame="_blank" w:history="1">
                                <w:r>
                                  <w:rPr>
                                    <w:rStyle w:val="Hyperlink"/>
                                    <w:rFonts w:ascii="Arial" w:hAnsi="Arial" w:cs="Arial"/>
                                    <w:sz w:val="20"/>
                                    <w:szCs w:val="20"/>
                                  </w:rPr>
                                  <w:t>here</w:t>
                                </w:r>
                              </w:hyperlink>
                              <w:r>
                                <w:rPr>
                                  <w:rFonts w:ascii="Arial" w:hAnsi="Arial" w:cs="Arial"/>
                                  <w:color w:val="000000"/>
                                  <w:sz w:val="20"/>
                                  <w:szCs w:val="20"/>
                                </w:rPr>
                                <w:t>. </w:t>
                              </w:r>
                              <w:r>
                                <w:rPr>
                                  <w:rFonts w:ascii="Arial" w:hAnsi="Arial" w:cs="Arial"/>
                                  <w:color w:val="285685"/>
                                  <w:sz w:val="20"/>
                                  <w:szCs w:val="20"/>
                                </w:rPr>
                                <w:t> </w:t>
                              </w:r>
                            </w:p>
                            <w:p w:rsidR="000635FD" w:rsidRDefault="000635FD">
                              <w:pPr>
                                <w:pStyle w:val="NormalWeb"/>
                                <w:spacing w:before="0" w:beforeAutospacing="0" w:after="0" w:afterAutospacing="0"/>
                                <w:rPr>
                                  <w:rFonts w:ascii="Arial" w:hAnsi="Arial" w:cs="Arial"/>
                                  <w:color w:val="285685"/>
                                  <w:sz w:val="20"/>
                                  <w:szCs w:val="20"/>
                                </w:rPr>
                              </w:pPr>
                              <w:r>
                                <w:rPr>
                                  <w:rFonts w:ascii="Arial" w:hAnsi="Arial" w:cs="Arial"/>
                                  <w:color w:val="000000"/>
                                  <w:sz w:val="20"/>
                                  <w:szCs w:val="20"/>
                                </w:rPr>
                                <w:t> </w:t>
                              </w:r>
                            </w:p>
                            <w:p w:rsidR="000635FD" w:rsidRDefault="000635FD">
                              <w:pPr>
                                <w:pStyle w:val="NormalWeb"/>
                                <w:spacing w:before="0" w:beforeAutospacing="0" w:after="0" w:afterAutospacing="0"/>
                                <w:rPr>
                                  <w:rFonts w:ascii="Arial" w:hAnsi="Arial" w:cs="Arial"/>
                                  <w:color w:val="285685"/>
                                  <w:sz w:val="20"/>
                                  <w:szCs w:val="20"/>
                                </w:rPr>
                              </w:pPr>
                              <w:r>
                                <w:rPr>
                                  <w:rFonts w:ascii="Arial" w:hAnsi="Arial" w:cs="Arial"/>
                                  <w:color w:val="000000"/>
                                  <w:sz w:val="20"/>
                                  <w:szCs w:val="20"/>
                                </w:rPr>
                                <w:t xml:space="preserve">In Brussels this week, the European Commission has proposed to auction 120 million EU allowances early in order to ensure a smooth transition to </w:t>
                              </w:r>
                              <w:proofErr w:type="gramStart"/>
                              <w:r>
                                <w:rPr>
                                  <w:rFonts w:ascii="Arial" w:hAnsi="Arial" w:cs="Arial"/>
                                  <w:color w:val="000000"/>
                                  <w:sz w:val="20"/>
                                  <w:szCs w:val="20"/>
                                </w:rPr>
                                <w:t>phase</w:t>
                              </w:r>
                              <w:proofErr w:type="gramEnd"/>
                              <w:r>
                                <w:rPr>
                                  <w:rFonts w:ascii="Arial" w:hAnsi="Arial" w:cs="Arial"/>
                                  <w:color w:val="000000"/>
                                  <w:sz w:val="20"/>
                                  <w:szCs w:val="20"/>
                                </w:rPr>
                                <w:t xml:space="preserve"> three of the EU emissions trading scheme in 2013. The early auctions should be held in 2012. The Commission has been considering early auctions for some time and consulted over the New Year on plans to auction between 100 million and 300 million phase three allowances in 2012. EU member states will make a final decision this summer through the EU Climate Change Committee. To read more click </w:t>
                              </w:r>
                              <w:hyperlink r:id="rId21"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0635FD" w:rsidRDefault="000635FD">
                        <w:pPr>
                          <w:rPr>
                            <w:rFonts w:eastAsia="Times New Roman"/>
                          </w:rPr>
                        </w:pPr>
                      </w:p>
                    </w:tc>
                  </w:tr>
                  <w:tr w:rsidR="000635FD">
                    <w:trPr>
                      <w:tblCellSpacing w:w="0" w:type="dxa"/>
                    </w:trPr>
                    <w:tc>
                      <w:tcPr>
                        <w:tcW w:w="5000" w:type="pct"/>
                        <w:shd w:val="clear" w:color="auto" w:fill="FFFFFF"/>
                        <w:tcMar>
                          <w:top w:w="84" w:type="dxa"/>
                          <w:left w:w="84" w:type="dxa"/>
                          <w:bottom w:w="84" w:type="dxa"/>
                          <w:right w:w="84" w:type="dxa"/>
                        </w:tcMar>
                        <w:hideMark/>
                      </w:tcPr>
                      <w:p w:rsidR="000635FD" w:rsidRDefault="000635FD">
                        <w:pPr>
                          <w:rPr>
                            <w:rFonts w:asciiTheme="minorHAnsi" w:eastAsiaTheme="minorEastAsia" w:hAnsiTheme="minorHAnsi" w:cstheme="minorBidi"/>
                            <w:sz w:val="22"/>
                            <w:szCs w:val="22"/>
                          </w:rPr>
                        </w:pPr>
                      </w:p>
                    </w:tc>
                  </w:tr>
                </w:tbl>
                <w:p w:rsidR="000635FD" w:rsidRDefault="000635FD">
                  <w:pPr>
                    <w:rPr>
                      <w:rFonts w:asciiTheme="minorHAnsi" w:eastAsiaTheme="minorEastAsia" w:hAnsiTheme="minorHAnsi" w:cstheme="minorBidi"/>
                      <w:sz w:val="22"/>
                      <w:szCs w:val="22"/>
                    </w:rPr>
                  </w:pPr>
                </w:p>
              </w:tc>
              <w:tc>
                <w:tcPr>
                  <w:tcW w:w="0" w:type="auto"/>
                  <w:shd w:val="clear" w:color="auto" w:fill="FFFFFF"/>
                  <w:hideMark/>
                </w:tcPr>
                <w:tbl>
                  <w:tblPr>
                    <w:tblW w:w="1920" w:type="dxa"/>
                    <w:tblCellSpacing w:w="0" w:type="dxa"/>
                    <w:tblCellMar>
                      <w:left w:w="0" w:type="dxa"/>
                      <w:right w:w="0" w:type="dxa"/>
                    </w:tblCellMar>
                    <w:tblLook w:val="04A0"/>
                  </w:tblPr>
                  <w:tblGrid>
                    <w:gridCol w:w="2163"/>
                  </w:tblGrid>
                  <w:tr w:rsidR="000635FD">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163"/>
                        </w:tblGrid>
                        <w:tr w:rsidR="000635FD">
                          <w:trPr>
                            <w:tblCellSpacing w:w="0" w:type="dxa"/>
                          </w:trPr>
                          <w:tc>
                            <w:tcPr>
                              <w:tcW w:w="5000" w:type="pct"/>
                              <w:shd w:val="clear" w:color="auto" w:fill="FFFFFF"/>
                              <w:tcMar>
                                <w:top w:w="24" w:type="dxa"/>
                                <w:left w:w="24" w:type="dxa"/>
                                <w:bottom w:w="24" w:type="dxa"/>
                                <w:right w:w="24" w:type="dxa"/>
                              </w:tcMar>
                              <w:vAlign w:val="center"/>
                              <w:hideMark/>
                            </w:tcPr>
                            <w:p w:rsidR="000635FD" w:rsidRDefault="000635FD">
                              <w:pPr>
                                <w:spacing w:after="120"/>
                                <w:jc w:val="center"/>
                                <w:rPr>
                                  <w:rFonts w:ascii="Verdana" w:hAnsi="Verdana"/>
                                  <w:color w:val="EDEDED"/>
                                  <w:sz w:val="20"/>
                                  <w:szCs w:val="20"/>
                                </w:rPr>
                              </w:pPr>
                              <w:r>
                                <w:rPr>
                                  <w:rFonts w:ascii="Arial" w:hAnsi="Arial" w:cs="Arial"/>
                                  <w:b/>
                                  <w:bCs/>
                                  <w:color w:val="000000"/>
                                  <w:sz w:val="20"/>
                                  <w:szCs w:val="20"/>
                                </w:rPr>
                                <w:lastRenderedPageBreak/>
                                <w:t>Twitter</w:t>
                              </w:r>
                            </w:p>
                          </w:tc>
                        </w:tr>
                        <w:tr w:rsidR="000635FD">
                          <w:trPr>
                            <w:tblCellSpacing w:w="0" w:type="dxa"/>
                          </w:trPr>
                          <w:tc>
                            <w:tcPr>
                              <w:tcW w:w="5000" w:type="pct"/>
                              <w:shd w:val="clear" w:color="auto" w:fill="FFFFFF"/>
                              <w:tcMar>
                                <w:top w:w="120" w:type="dxa"/>
                                <w:left w:w="36" w:type="dxa"/>
                                <w:bottom w:w="24" w:type="dxa"/>
                                <w:right w:w="36" w:type="dxa"/>
                              </w:tcMar>
                              <w:vAlign w:val="center"/>
                              <w:hideMark/>
                            </w:tcPr>
                            <w:p w:rsidR="000635FD" w:rsidRDefault="000635FD">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5" name="Picture 5"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3"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0635FD" w:rsidRDefault="000635FD">
                        <w:pPr>
                          <w:rPr>
                            <w:vanish/>
                          </w:rPr>
                        </w:pPr>
                      </w:p>
                      <w:tbl>
                        <w:tblPr>
                          <w:tblW w:w="5000" w:type="pct"/>
                          <w:tblCellSpacing w:w="0" w:type="dxa"/>
                          <w:shd w:val="clear" w:color="auto" w:fill="FFFFFF"/>
                          <w:tblCellMar>
                            <w:left w:w="0" w:type="dxa"/>
                            <w:right w:w="0" w:type="dxa"/>
                          </w:tblCellMar>
                          <w:tblLook w:val="04A0"/>
                        </w:tblPr>
                        <w:tblGrid>
                          <w:gridCol w:w="2163"/>
                        </w:tblGrid>
                        <w:tr w:rsidR="000635FD">
                          <w:trPr>
                            <w:tblCellSpacing w:w="0" w:type="dxa"/>
                          </w:trPr>
                          <w:tc>
                            <w:tcPr>
                              <w:tcW w:w="5000" w:type="pct"/>
                              <w:shd w:val="clear" w:color="auto" w:fill="FFFFFF"/>
                              <w:tcMar>
                                <w:top w:w="24" w:type="dxa"/>
                                <w:left w:w="24" w:type="dxa"/>
                                <w:bottom w:w="24" w:type="dxa"/>
                                <w:right w:w="24" w:type="dxa"/>
                              </w:tcMar>
                              <w:vAlign w:val="center"/>
                              <w:hideMark/>
                            </w:tcPr>
                            <w:p w:rsidR="000635FD" w:rsidRDefault="000635FD">
                              <w:pPr>
                                <w:spacing w:after="120"/>
                                <w:jc w:val="center"/>
                                <w:rPr>
                                  <w:rFonts w:ascii="Verdana" w:hAnsi="Verdana"/>
                                  <w:color w:val="EDEDED"/>
                                  <w:sz w:val="20"/>
                                  <w:szCs w:val="20"/>
                                </w:rPr>
                              </w:pPr>
                              <w:r>
                                <w:rPr>
                                  <w:rFonts w:ascii="Arial" w:hAnsi="Arial" w:cs="Arial"/>
                                  <w:b/>
                                  <w:bCs/>
                                  <w:color w:val="000000"/>
                                  <w:sz w:val="20"/>
                                  <w:szCs w:val="20"/>
                                </w:rPr>
                                <w:t>CV Show 2011</w:t>
                              </w:r>
                            </w:p>
                          </w:tc>
                        </w:tr>
                        <w:tr w:rsidR="000635FD">
                          <w:trPr>
                            <w:tblCellSpacing w:w="0" w:type="dxa"/>
                          </w:trPr>
                          <w:tc>
                            <w:tcPr>
                              <w:tcW w:w="5000" w:type="pct"/>
                              <w:shd w:val="clear" w:color="auto" w:fill="FFFFFF"/>
                              <w:tcMar>
                                <w:top w:w="120" w:type="dxa"/>
                                <w:left w:w="36" w:type="dxa"/>
                                <w:bottom w:w="24" w:type="dxa"/>
                                <w:right w:w="36" w:type="dxa"/>
                              </w:tcMar>
                              <w:vAlign w:val="center"/>
                              <w:hideMark/>
                            </w:tcPr>
                            <w:p w:rsidR="000635FD" w:rsidRDefault="000635FD">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38275" cy="504825"/>
                                    <wp:effectExtent l="19050" t="0" r="9525" b="0"/>
                                    <wp:docPr id="6" name="Picture 6" descr="https://origin.ih.constantcontact.com/fs041/1103225665917/img/66.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66.jpg"/>
                                            <pic:cNvPicPr>
                                              <a:picLocks noChangeAspect="1" noChangeArrowheads="1"/>
                                            </pic:cNvPicPr>
                                          </pic:nvPicPr>
                                          <pic:blipFill>
                                            <a:blip r:embed="rId25"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tc>
                        </w:tr>
                      </w:tbl>
                      <w:p w:rsidR="000635FD" w:rsidRDefault="000635FD">
                        <w:pPr>
                          <w:rPr>
                            <w:vanish/>
                          </w:rPr>
                        </w:pPr>
                      </w:p>
                      <w:tbl>
                        <w:tblPr>
                          <w:tblW w:w="5000" w:type="pct"/>
                          <w:tblCellSpacing w:w="0" w:type="dxa"/>
                          <w:shd w:val="clear" w:color="auto" w:fill="FFFFFF"/>
                          <w:tblCellMar>
                            <w:left w:w="0" w:type="dxa"/>
                            <w:right w:w="0" w:type="dxa"/>
                          </w:tblCellMar>
                          <w:tblLook w:val="04A0"/>
                        </w:tblPr>
                        <w:tblGrid>
                          <w:gridCol w:w="2163"/>
                        </w:tblGrid>
                        <w:tr w:rsidR="000635FD">
                          <w:trPr>
                            <w:tblCellSpacing w:w="0" w:type="dxa"/>
                          </w:trPr>
                          <w:tc>
                            <w:tcPr>
                              <w:tcW w:w="5000" w:type="pct"/>
                              <w:shd w:val="clear" w:color="auto" w:fill="FFFFFF"/>
                              <w:tcMar>
                                <w:top w:w="24" w:type="dxa"/>
                                <w:left w:w="24" w:type="dxa"/>
                                <w:bottom w:w="24" w:type="dxa"/>
                                <w:right w:w="24" w:type="dxa"/>
                              </w:tcMar>
                              <w:vAlign w:val="center"/>
                              <w:hideMark/>
                            </w:tcPr>
                            <w:p w:rsidR="000635FD" w:rsidRDefault="000635FD">
                              <w:pPr>
                                <w:spacing w:after="120"/>
                                <w:jc w:val="center"/>
                                <w:rPr>
                                  <w:rFonts w:ascii="Verdana" w:hAnsi="Verdana"/>
                                  <w:color w:val="EDEDED"/>
                                  <w:sz w:val="20"/>
                                  <w:szCs w:val="20"/>
                                </w:rPr>
                              </w:pPr>
                              <w:proofErr w:type="spellStart"/>
                              <w:r>
                                <w:rPr>
                                  <w:rFonts w:ascii="Arial" w:hAnsi="Arial" w:cs="Arial"/>
                                  <w:b/>
                                  <w:bCs/>
                                  <w:color w:val="000000"/>
                                  <w:sz w:val="20"/>
                                  <w:szCs w:val="20"/>
                                </w:rPr>
                                <w:t>Flickr</w:t>
                              </w:r>
                              <w:proofErr w:type="spellEnd"/>
                              <w:r>
                                <w:rPr>
                                  <w:rFonts w:ascii="Arial" w:hAnsi="Arial" w:cs="Arial"/>
                                  <w:b/>
                                  <w:bCs/>
                                  <w:color w:val="000000"/>
                                  <w:sz w:val="20"/>
                                  <w:szCs w:val="20"/>
                                </w:rPr>
                                <w:t> gallery</w:t>
                              </w:r>
                            </w:p>
                          </w:tc>
                        </w:tr>
                        <w:tr w:rsidR="000635FD">
                          <w:trPr>
                            <w:tblCellSpacing w:w="0" w:type="dxa"/>
                          </w:trPr>
                          <w:tc>
                            <w:tcPr>
                              <w:tcW w:w="5000" w:type="pct"/>
                              <w:shd w:val="clear" w:color="auto" w:fill="FFFFFF"/>
                              <w:tcMar>
                                <w:top w:w="120" w:type="dxa"/>
                                <w:left w:w="36" w:type="dxa"/>
                                <w:bottom w:w="24" w:type="dxa"/>
                                <w:right w:w="36" w:type="dxa"/>
                              </w:tcMar>
                              <w:vAlign w:val="center"/>
                              <w:hideMark/>
                            </w:tcPr>
                            <w:p w:rsidR="000635FD" w:rsidRDefault="000635FD">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7" name="Picture 7" descr="https://origin.ih.constantcontact.com/fs041/1103225665917/img/62.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041/1103225665917/img/62.jpg"/>
                                            <pic:cNvPicPr>
                                              <a:picLocks noChangeAspect="1" noChangeArrowheads="1"/>
                                            </pic:cNvPicPr>
                                          </pic:nvPicPr>
                                          <pic:blipFill>
                                            <a:blip r:embed="rId27"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0635FD" w:rsidRDefault="000635FD">
                        <w:pPr>
                          <w:rPr>
                            <w:vanish/>
                          </w:rPr>
                        </w:pPr>
                      </w:p>
                      <w:tbl>
                        <w:tblPr>
                          <w:tblW w:w="5000" w:type="pct"/>
                          <w:tblCellSpacing w:w="0" w:type="dxa"/>
                          <w:shd w:val="clear" w:color="auto" w:fill="FFFFFF"/>
                          <w:tblCellMar>
                            <w:left w:w="0" w:type="dxa"/>
                            <w:right w:w="0" w:type="dxa"/>
                          </w:tblCellMar>
                          <w:tblLook w:val="04A0"/>
                        </w:tblPr>
                        <w:tblGrid>
                          <w:gridCol w:w="2163"/>
                        </w:tblGrid>
                        <w:tr w:rsidR="000635FD">
                          <w:trPr>
                            <w:tblCellSpacing w:w="0" w:type="dxa"/>
                          </w:trPr>
                          <w:tc>
                            <w:tcPr>
                              <w:tcW w:w="5000" w:type="pct"/>
                              <w:shd w:val="clear" w:color="auto" w:fill="FFFFFF"/>
                              <w:tcMar>
                                <w:top w:w="24" w:type="dxa"/>
                                <w:left w:w="24" w:type="dxa"/>
                                <w:bottom w:w="24" w:type="dxa"/>
                                <w:right w:w="24" w:type="dxa"/>
                              </w:tcMar>
                              <w:vAlign w:val="center"/>
                              <w:hideMark/>
                            </w:tcPr>
                            <w:p w:rsidR="000635FD" w:rsidRDefault="000635FD">
                              <w:pPr>
                                <w:spacing w:after="120"/>
                                <w:jc w:val="center"/>
                                <w:rPr>
                                  <w:rFonts w:ascii="Verdana" w:hAnsi="Verdana"/>
                                  <w:color w:val="EDEDED"/>
                                  <w:sz w:val="20"/>
                                  <w:szCs w:val="20"/>
                                </w:rPr>
                              </w:pPr>
                              <w:r>
                                <w:rPr>
                                  <w:rFonts w:ascii="Arial" w:hAnsi="Arial" w:cs="Arial"/>
                                  <w:b/>
                                  <w:bCs/>
                                  <w:color w:val="000000"/>
                                  <w:sz w:val="20"/>
                                  <w:szCs w:val="20"/>
                                </w:rPr>
                                <w:t>Motor  Codes</w:t>
                              </w:r>
                            </w:p>
                          </w:tc>
                        </w:tr>
                        <w:tr w:rsidR="000635FD">
                          <w:trPr>
                            <w:tblCellSpacing w:w="0" w:type="dxa"/>
                          </w:trPr>
                          <w:tc>
                            <w:tcPr>
                              <w:tcW w:w="5000" w:type="pct"/>
                              <w:shd w:val="clear" w:color="auto" w:fill="FFFFFF"/>
                              <w:tcMar>
                                <w:top w:w="120" w:type="dxa"/>
                                <w:left w:w="36" w:type="dxa"/>
                                <w:bottom w:w="24" w:type="dxa"/>
                                <w:right w:w="36" w:type="dxa"/>
                              </w:tcMar>
                              <w:vAlign w:val="center"/>
                              <w:hideMark/>
                            </w:tcPr>
                            <w:p w:rsidR="000635FD" w:rsidRDefault="000635FD">
                              <w:pPr>
                                <w:spacing w:after="120"/>
                                <w:jc w:val="center"/>
                                <w:rPr>
                                  <w:rFonts w:ascii="Verdana" w:hAnsi="Verdana"/>
                                  <w:color w:val="285685"/>
                                  <w:sz w:val="16"/>
                                  <w:szCs w:val="16"/>
                                </w:rPr>
                              </w:pPr>
                              <w:r>
                                <w:rPr>
                                  <w:rFonts w:ascii="Verdana" w:hAnsi="Verdana"/>
                                  <w:noProof/>
                                  <w:color w:val="0000FF"/>
                                  <w:sz w:val="16"/>
                                  <w:szCs w:val="16"/>
                                </w:rPr>
                                <w:lastRenderedPageBreak/>
                                <w:drawing>
                                  <wp:inline distT="0" distB="0" distL="0" distR="0">
                                    <wp:extent cx="1447800" cy="571500"/>
                                    <wp:effectExtent l="19050" t="0" r="0" b="0"/>
                                    <wp:docPr id="8" name="Picture 8" descr="https://origin.ih.constantcontact.com/fs041/1103225665917/img/47.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igin.ih.constantcontact.com/fs041/1103225665917/img/47.jpg"/>
                                            <pic:cNvPicPr>
                                              <a:picLocks noChangeAspect="1" noChangeArrowheads="1"/>
                                            </pic:cNvPicPr>
                                          </pic:nvPicPr>
                                          <pic:blipFill>
                                            <a:blip r:embed="rId29"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0635FD" w:rsidRDefault="000635FD">
                        <w:pPr>
                          <w:rPr>
                            <w:vanish/>
                          </w:rPr>
                        </w:pPr>
                      </w:p>
                      <w:tbl>
                        <w:tblPr>
                          <w:tblW w:w="5000" w:type="pct"/>
                          <w:tblCellSpacing w:w="0" w:type="dxa"/>
                          <w:shd w:val="clear" w:color="auto" w:fill="FFFFFF"/>
                          <w:tblCellMar>
                            <w:left w:w="0" w:type="dxa"/>
                            <w:right w:w="0" w:type="dxa"/>
                          </w:tblCellMar>
                          <w:tblLook w:val="04A0"/>
                        </w:tblPr>
                        <w:tblGrid>
                          <w:gridCol w:w="2163"/>
                        </w:tblGrid>
                        <w:tr w:rsidR="000635FD">
                          <w:trPr>
                            <w:tblCellSpacing w:w="0" w:type="dxa"/>
                          </w:trPr>
                          <w:tc>
                            <w:tcPr>
                              <w:tcW w:w="5000" w:type="pct"/>
                              <w:shd w:val="clear" w:color="auto" w:fill="FFFFFF"/>
                              <w:tcMar>
                                <w:top w:w="24" w:type="dxa"/>
                                <w:left w:w="24" w:type="dxa"/>
                                <w:bottom w:w="24" w:type="dxa"/>
                                <w:right w:w="24" w:type="dxa"/>
                              </w:tcMar>
                              <w:vAlign w:val="center"/>
                              <w:hideMark/>
                            </w:tcPr>
                            <w:p w:rsidR="000635FD" w:rsidRDefault="000635FD">
                              <w:pPr>
                                <w:spacing w:after="120"/>
                                <w:jc w:val="center"/>
                                <w:rPr>
                                  <w:rFonts w:ascii="Verdana" w:hAnsi="Verdana"/>
                                  <w:color w:val="EDEDED"/>
                                  <w:sz w:val="20"/>
                                  <w:szCs w:val="20"/>
                                </w:rPr>
                              </w:pPr>
                              <w:r>
                                <w:rPr>
                                  <w:rFonts w:ascii="Arial" w:hAnsi="Arial" w:cs="Arial"/>
                                  <w:b/>
                                  <w:bCs/>
                                  <w:color w:val="000000"/>
                                  <w:sz w:val="20"/>
                                  <w:szCs w:val="20"/>
                                </w:rPr>
                                <w:t>SMMT IATF Oversight</w:t>
                              </w:r>
                            </w:p>
                          </w:tc>
                        </w:tr>
                        <w:tr w:rsidR="000635FD">
                          <w:trPr>
                            <w:tblCellSpacing w:w="0" w:type="dxa"/>
                          </w:trPr>
                          <w:tc>
                            <w:tcPr>
                              <w:tcW w:w="5000" w:type="pct"/>
                              <w:shd w:val="clear" w:color="auto" w:fill="FFFFFF"/>
                              <w:tcMar>
                                <w:top w:w="120" w:type="dxa"/>
                                <w:left w:w="36" w:type="dxa"/>
                                <w:bottom w:w="24" w:type="dxa"/>
                                <w:right w:w="36" w:type="dxa"/>
                              </w:tcMar>
                              <w:vAlign w:val="center"/>
                              <w:hideMark/>
                            </w:tcPr>
                            <w:p w:rsidR="000635FD" w:rsidRDefault="000635FD">
                              <w:pPr>
                                <w:spacing w:after="120"/>
                                <w:jc w:val="center"/>
                                <w:rPr>
                                  <w:rFonts w:ascii="Verdana" w:hAnsi="Verdana"/>
                                  <w:color w:val="285685"/>
                                  <w:sz w:val="16"/>
                                  <w:szCs w:val="16"/>
                                </w:rPr>
                              </w:pPr>
                              <w:r>
                                <w:rPr>
                                  <w:rFonts w:ascii="Arial" w:hAnsi="Arial" w:cs="Arial"/>
                                  <w:b/>
                                  <w:bCs/>
                                  <w:noProof/>
                                  <w:color w:val="0000FF"/>
                                  <w:sz w:val="16"/>
                                  <w:szCs w:val="16"/>
                                </w:rPr>
                                <w:drawing>
                                  <wp:inline distT="0" distB="0" distL="0" distR="0">
                                    <wp:extent cx="1457325" cy="561975"/>
                                    <wp:effectExtent l="19050" t="0" r="9525" b="0"/>
                                    <wp:docPr id="9" name="Picture 9" descr="https://origin.ih.constantcontact.com/fs041/1103225665917/img/70.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igin.ih.constantcontact.com/fs041/1103225665917/img/70.jpg"/>
                                            <pic:cNvPicPr>
                                              <a:picLocks noChangeAspect="1" noChangeArrowheads="1"/>
                                            </pic:cNvPicPr>
                                          </pic:nvPicPr>
                                          <pic:blipFill>
                                            <a:blip r:embed="rId31"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0635FD" w:rsidRDefault="000635FD">
                        <w:pPr>
                          <w:rPr>
                            <w:vanish/>
                          </w:rPr>
                        </w:pPr>
                      </w:p>
                      <w:tbl>
                        <w:tblPr>
                          <w:tblW w:w="5000" w:type="pct"/>
                          <w:tblCellSpacing w:w="0" w:type="dxa"/>
                          <w:shd w:val="clear" w:color="auto" w:fill="FFFFFF"/>
                          <w:tblCellMar>
                            <w:left w:w="0" w:type="dxa"/>
                            <w:right w:w="0" w:type="dxa"/>
                          </w:tblCellMar>
                          <w:tblLook w:val="04A0"/>
                        </w:tblPr>
                        <w:tblGrid>
                          <w:gridCol w:w="2163"/>
                        </w:tblGrid>
                        <w:tr w:rsidR="000635FD">
                          <w:trPr>
                            <w:tblCellSpacing w:w="0" w:type="dxa"/>
                          </w:trPr>
                          <w:tc>
                            <w:tcPr>
                              <w:tcW w:w="5000" w:type="pct"/>
                              <w:shd w:val="clear" w:color="auto" w:fill="FFFFFF"/>
                              <w:tcMar>
                                <w:top w:w="24" w:type="dxa"/>
                                <w:left w:w="24" w:type="dxa"/>
                                <w:bottom w:w="24" w:type="dxa"/>
                                <w:right w:w="24" w:type="dxa"/>
                              </w:tcMar>
                              <w:vAlign w:val="center"/>
                              <w:hideMark/>
                            </w:tcPr>
                            <w:p w:rsidR="000635FD" w:rsidRDefault="000635FD">
                              <w:pPr>
                                <w:spacing w:after="120"/>
                                <w:jc w:val="center"/>
                                <w:rPr>
                                  <w:rFonts w:ascii="Arial" w:hAnsi="Arial" w:cs="Arial"/>
                                  <w:b/>
                                  <w:bCs/>
                                  <w:color w:val="000000"/>
                                  <w:sz w:val="20"/>
                                  <w:szCs w:val="20"/>
                                </w:rPr>
                              </w:pPr>
                              <w:r>
                                <w:rPr>
                                  <w:rFonts w:ascii="Arial" w:hAnsi="Arial" w:cs="Arial"/>
                                  <w:b/>
                                  <w:bCs/>
                                  <w:color w:val="000000"/>
                                  <w:sz w:val="20"/>
                                  <w:szCs w:val="20"/>
                                </w:rPr>
                                <w:t>Industry Forum  </w:t>
                              </w:r>
                            </w:p>
                          </w:tc>
                        </w:tr>
                        <w:tr w:rsidR="000635FD">
                          <w:trPr>
                            <w:tblCellSpacing w:w="0" w:type="dxa"/>
                          </w:trPr>
                          <w:tc>
                            <w:tcPr>
                              <w:tcW w:w="5000" w:type="pct"/>
                              <w:shd w:val="clear" w:color="auto" w:fill="FFFFFF"/>
                              <w:tcMar>
                                <w:top w:w="120" w:type="dxa"/>
                                <w:left w:w="36" w:type="dxa"/>
                                <w:bottom w:w="24" w:type="dxa"/>
                                <w:right w:w="36" w:type="dxa"/>
                              </w:tcMar>
                              <w:vAlign w:val="center"/>
                              <w:hideMark/>
                            </w:tcPr>
                            <w:p w:rsidR="000635FD" w:rsidRDefault="000635FD">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10" name="Picture 10" descr="https://origin.ih.constantcontact.com/fs041/1103225665917/img/72.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rigin.ih.constantcontact.com/fs041/1103225665917/img/72.jpg"/>
                                            <pic:cNvPicPr>
                                              <a:picLocks noChangeAspect="1" noChangeArrowheads="1"/>
                                            </pic:cNvPicPr>
                                          </pic:nvPicPr>
                                          <pic:blipFill>
                                            <a:blip r:embed="rId33"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0635FD" w:rsidRDefault="000635FD">
                        <w:pPr>
                          <w:rPr>
                            <w:rFonts w:eastAsia="Times New Roman"/>
                          </w:rPr>
                        </w:pPr>
                      </w:p>
                    </w:tc>
                  </w:tr>
                </w:tbl>
                <w:p w:rsidR="000635FD" w:rsidRDefault="000635FD">
                  <w:pPr>
                    <w:rPr>
                      <w:rFonts w:asciiTheme="minorHAnsi" w:eastAsiaTheme="minorEastAsia" w:hAnsiTheme="minorHAnsi" w:cstheme="minorBidi"/>
                      <w:sz w:val="22"/>
                      <w:szCs w:val="22"/>
                    </w:rPr>
                  </w:pPr>
                </w:p>
              </w:tc>
            </w:tr>
          </w:tbl>
          <w:p w:rsidR="000635FD" w:rsidRDefault="000635FD">
            <w:pPr>
              <w:rPr>
                <w:rFonts w:asciiTheme="minorHAnsi" w:eastAsiaTheme="minorEastAsia" w:hAnsiTheme="minorHAnsi" w:cstheme="minorBidi"/>
                <w:sz w:val="22"/>
                <w:szCs w:val="22"/>
              </w:rPr>
            </w:pPr>
          </w:p>
        </w:tc>
        <w:tc>
          <w:tcPr>
            <w:tcW w:w="0" w:type="auto"/>
            <w:tcMar>
              <w:top w:w="12" w:type="dxa"/>
              <w:left w:w="12" w:type="dxa"/>
              <w:bottom w:w="12" w:type="dxa"/>
              <w:right w:w="12" w:type="dxa"/>
            </w:tcMar>
            <w:vAlign w:val="center"/>
            <w:hideMark/>
          </w:tcPr>
          <w:p w:rsidR="000635FD" w:rsidRDefault="000635FD">
            <w:pPr>
              <w:rPr>
                <w:rFonts w:asciiTheme="minorHAnsi" w:eastAsiaTheme="minorEastAsia" w:hAnsiTheme="minorHAnsi" w:cstheme="minorBidi"/>
                <w:sz w:val="22"/>
                <w:szCs w:val="22"/>
              </w:rPr>
            </w:pPr>
          </w:p>
        </w:tc>
      </w:tr>
      <w:tr w:rsidR="000635FD" w:rsidTr="000635FD">
        <w:trPr>
          <w:trHeight w:val="120"/>
          <w:tblCellSpacing w:w="0" w:type="dxa"/>
          <w:jc w:val="center"/>
        </w:trPr>
        <w:tc>
          <w:tcPr>
            <w:tcW w:w="5000" w:type="pct"/>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8277"/>
            </w:tblGrid>
            <w:tr w:rsidR="000635FD">
              <w:trPr>
                <w:tblCellSpacing w:w="0" w:type="dxa"/>
              </w:trPr>
              <w:tc>
                <w:tcPr>
                  <w:tcW w:w="0" w:type="auto"/>
                  <w:vAlign w:val="bottom"/>
                  <w:hideMark/>
                </w:tcPr>
                <w:p w:rsidR="000635FD" w:rsidRDefault="000635FD">
                  <w:pPr>
                    <w:pStyle w:val="NormalWeb"/>
                    <w:spacing w:before="0" w:beforeAutospacing="0" w:after="0" w:afterAutospacing="0"/>
                  </w:pPr>
                  <w:r>
                    <w:rPr>
                      <w:rStyle w:val="Strong"/>
                      <w:rFonts w:ascii="Arial" w:hAnsi="Arial" w:cs="Arial"/>
                      <w:sz w:val="20"/>
                      <w:szCs w:val="20"/>
                    </w:rPr>
                    <w:lastRenderedPageBreak/>
                    <w:t>Dates for your diary:</w:t>
                  </w:r>
                </w:p>
                <w:p w:rsidR="000635FD" w:rsidRDefault="000635FD">
                  <w:pPr>
                    <w:pStyle w:val="NormalWeb"/>
                    <w:spacing w:before="0" w:beforeAutospacing="0" w:after="0" w:afterAutospacing="0"/>
                  </w:pPr>
                  <w:r>
                    <w:rPr>
                      <w:rFonts w:ascii="Arial" w:hAnsi="Arial" w:cs="Arial"/>
                      <w:sz w:val="20"/>
                      <w:szCs w:val="20"/>
                    </w:rPr>
                    <w:t xml:space="preserve">Commercial Vehicle Show 2011, NEC Birmingham, 12-14 April 2011 - </w:t>
                  </w:r>
                  <w:hyperlink r:id="rId34" w:tgtFrame="_blank" w:history="1">
                    <w:r>
                      <w:rPr>
                        <w:rStyle w:val="Hyperlink"/>
                        <w:rFonts w:ascii="Arial" w:hAnsi="Arial" w:cs="Arial"/>
                        <w:sz w:val="20"/>
                        <w:szCs w:val="20"/>
                      </w:rPr>
                      <w:t>enquiries@cvshow.com</w:t>
                    </w:r>
                  </w:hyperlink>
                </w:p>
                <w:p w:rsidR="000635FD" w:rsidRDefault="000635FD">
                  <w:pPr>
                    <w:pStyle w:val="NormalWeb"/>
                    <w:spacing w:before="0" w:beforeAutospacing="0" w:after="0" w:afterAutospacing="0"/>
                  </w:pPr>
                  <w:r>
                    <w:rPr>
                      <w:rFonts w:ascii="Arial" w:hAnsi="Arial" w:cs="Arial"/>
                      <w:sz w:val="20"/>
                      <w:szCs w:val="20"/>
                    </w:rPr>
                    <w:t xml:space="preserve">2011 SMMT International Automotive Summit, </w:t>
                  </w:r>
                  <w:proofErr w:type="spellStart"/>
                  <w:r>
                    <w:rPr>
                      <w:rFonts w:ascii="Arial" w:hAnsi="Arial" w:cs="Arial"/>
                      <w:sz w:val="20"/>
                      <w:szCs w:val="20"/>
                    </w:rPr>
                    <w:t>Millbank</w:t>
                  </w:r>
                  <w:proofErr w:type="spellEnd"/>
                  <w:r>
                    <w:rPr>
                      <w:rFonts w:ascii="Arial" w:hAnsi="Arial" w:cs="Arial"/>
                      <w:sz w:val="20"/>
                      <w:szCs w:val="20"/>
                    </w:rPr>
                    <w:t xml:space="preserve"> Tower, Westminster, </w:t>
                  </w:r>
                </w:p>
                <w:p w:rsidR="000635FD" w:rsidRDefault="000635FD">
                  <w:pPr>
                    <w:pStyle w:val="NormalWeb"/>
                    <w:spacing w:before="0" w:beforeAutospacing="0" w:after="0" w:afterAutospacing="0"/>
                  </w:pPr>
                  <w:r>
                    <w:rPr>
                      <w:rFonts w:ascii="Arial" w:hAnsi="Arial" w:cs="Arial"/>
                      <w:sz w:val="20"/>
                      <w:szCs w:val="20"/>
                    </w:rPr>
                    <w:t xml:space="preserve">28 June 2011 - </w:t>
                  </w:r>
                  <w:hyperlink r:id="rId35" w:tgtFrame="_blank" w:history="1">
                    <w:r>
                      <w:rPr>
                        <w:rStyle w:val="Hyperlink"/>
                        <w:rFonts w:ascii="Arial" w:hAnsi="Arial" w:cs="Arial"/>
                        <w:sz w:val="20"/>
                        <w:szCs w:val="20"/>
                      </w:rPr>
                      <w:t>www.smmtsummit.co.uk</w:t>
                    </w:r>
                  </w:hyperlink>
                  <w:r>
                    <w:rPr>
                      <w:rFonts w:ascii="Arial" w:hAnsi="Arial" w:cs="Arial"/>
                      <w:sz w:val="20"/>
                      <w:szCs w:val="20"/>
                    </w:rPr>
                    <w:t>.</w:t>
                  </w:r>
                </w:p>
                <w:p w:rsidR="000635FD" w:rsidRDefault="000635FD">
                  <w:pPr>
                    <w:pStyle w:val="NormalWeb"/>
                    <w:spacing w:before="0" w:beforeAutospacing="0" w:after="0" w:afterAutospacing="0"/>
                  </w:pPr>
                  <w:r>
                    <w:rPr>
                      <w:rFonts w:ascii="Arial" w:hAnsi="Arial" w:cs="Arial"/>
                      <w:sz w:val="20"/>
                      <w:szCs w:val="20"/>
                    </w:rPr>
                    <w:t xml:space="preserve">SMMT Annual Dinner, London Hilton Park Lane, 22 November 2011 - </w:t>
                  </w:r>
                  <w:hyperlink r:id="rId36"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0635FD" w:rsidRDefault="000635FD">
                  <w:pPr>
                    <w:pStyle w:val="NormalWeb"/>
                    <w:spacing w:before="0" w:beforeAutospacing="0" w:after="0" w:afterAutospacing="0"/>
                  </w:pPr>
                  <w:r>
                    <w:rPr>
                      <w:rFonts w:ascii="Arial" w:hAnsi="Arial" w:cs="Arial"/>
                      <w:sz w:val="20"/>
                      <w:szCs w:val="20"/>
                    </w:rPr>
                    <w:t> </w:t>
                  </w:r>
                </w:p>
                <w:p w:rsidR="000635FD" w:rsidRDefault="000635FD">
                  <w:pPr>
                    <w:pStyle w:val="NormalWeb"/>
                    <w:spacing w:before="0" w:beforeAutospacing="0" w:after="0" w:afterAutospacing="0"/>
                  </w:pPr>
                  <w:r>
                    <w:rPr>
                      <w:rStyle w:val="Strong"/>
                      <w:rFonts w:ascii="Arial" w:hAnsi="Arial" w:cs="Arial"/>
                      <w:sz w:val="20"/>
                      <w:szCs w:val="20"/>
                    </w:rPr>
                    <w:t>Automotive information: </w:t>
                  </w:r>
                </w:p>
                <w:p w:rsidR="000635FD" w:rsidRDefault="000635FD">
                  <w:pPr>
                    <w:pStyle w:val="NormalWeb"/>
                    <w:spacing w:before="0" w:beforeAutospacing="0" w:after="0" w:afterAutospacing="0"/>
                  </w:pPr>
                  <w:r>
                    <w:rPr>
                      <w:rFonts w:ascii="Arial" w:hAnsi="Arial" w:cs="Arial"/>
                      <w:sz w:val="20"/>
                      <w:szCs w:val="20"/>
                    </w:rPr>
                    <w:t xml:space="preserve">To download </w:t>
                  </w:r>
                  <w:proofErr w:type="spellStart"/>
                  <w:r>
                    <w:rPr>
                      <w:rFonts w:ascii="Arial" w:hAnsi="Arial" w:cs="Arial"/>
                      <w:sz w:val="20"/>
                      <w:szCs w:val="20"/>
                    </w:rPr>
                    <w:t>SMMT's</w:t>
                  </w:r>
                  <w:proofErr w:type="spellEnd"/>
                  <w:r>
                    <w:rPr>
                      <w:rFonts w:ascii="Arial" w:hAnsi="Arial" w:cs="Arial"/>
                      <w:sz w:val="20"/>
                      <w:szCs w:val="20"/>
                    </w:rPr>
                    <w:t xml:space="preserve"> 2011 new vehicle and UK automotive manufacturing release dates click </w:t>
                  </w:r>
                  <w:hyperlink r:id="rId37" w:tgtFrame="_blank" w:history="1">
                    <w:r>
                      <w:rPr>
                        <w:rStyle w:val="Hyperlink"/>
                        <w:rFonts w:ascii="Arial" w:hAnsi="Arial" w:cs="Arial"/>
                        <w:sz w:val="20"/>
                        <w:szCs w:val="20"/>
                      </w:rPr>
                      <w:t>here.</w:t>
                    </w:r>
                  </w:hyperlink>
                  <w:r>
                    <w:rPr>
                      <w:rFonts w:ascii="Arial" w:hAnsi="Arial" w:cs="Arial"/>
                      <w:sz w:val="20"/>
                      <w:szCs w:val="20"/>
                    </w:rPr>
                    <w:t xml:space="preserve"> </w:t>
                  </w:r>
                </w:p>
                <w:p w:rsidR="000635FD" w:rsidRDefault="000635FD">
                  <w:pPr>
                    <w:pStyle w:val="NormalWeb"/>
                    <w:spacing w:before="0" w:beforeAutospacing="0" w:after="0" w:afterAutospacing="0"/>
                  </w:pPr>
                  <w:r>
                    <w:rPr>
                      <w:rFonts w:ascii="Arial" w:hAnsi="Arial" w:cs="Arial"/>
                      <w:sz w:val="20"/>
                      <w:szCs w:val="20"/>
                    </w:rPr>
                    <w:t xml:space="preserve">To download Industry Forum's latest information on sustainable business improvement click </w:t>
                  </w:r>
                  <w:hyperlink r:id="rId38" w:tgtFrame="_blank" w:history="1">
                    <w:r>
                      <w:rPr>
                        <w:rStyle w:val="Hyperlink"/>
                        <w:rFonts w:ascii="Arial" w:hAnsi="Arial" w:cs="Arial"/>
                        <w:sz w:val="20"/>
                        <w:szCs w:val="20"/>
                      </w:rPr>
                      <w:t>here</w:t>
                    </w:r>
                  </w:hyperlink>
                  <w:r>
                    <w:rPr>
                      <w:rFonts w:ascii="Arial" w:hAnsi="Arial" w:cs="Arial"/>
                      <w:sz w:val="20"/>
                      <w:szCs w:val="20"/>
                    </w:rPr>
                    <w:t>. </w:t>
                  </w:r>
                </w:p>
                <w:p w:rsidR="000635FD" w:rsidRDefault="000635FD">
                  <w:pPr>
                    <w:pStyle w:val="NormalWeb"/>
                    <w:spacing w:before="0" w:beforeAutospacing="0" w:after="0" w:afterAutospacing="0"/>
                  </w:pPr>
                  <w:r>
                    <w:rPr>
                      <w:rFonts w:ascii="Arial" w:hAnsi="Arial" w:cs="Arial"/>
                      <w:noProof/>
                      <w:sz w:val="20"/>
                      <w:szCs w:val="20"/>
                    </w:rPr>
                    <w:drawing>
                      <wp:inline distT="0" distB="0" distL="0" distR="0">
                        <wp:extent cx="5724525" cy="142875"/>
                        <wp:effectExtent l="19050" t="0" r="9525" b="0"/>
                        <wp:docPr id="11" name="Picture 11"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om banner"/>
                                <pic:cNvPicPr>
                                  <a:picLocks noChangeAspect="1" noChangeArrowheads="1"/>
                                </pic:cNvPicPr>
                              </pic:nvPicPr>
                              <pic:blipFill>
                                <a:blip r:embed="rId39"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0635FD" w:rsidRDefault="000635FD">
                  <w:pPr>
                    <w:jc w:val="center"/>
                  </w:pPr>
                  <w:r>
                    <w:t> </w:t>
                  </w:r>
                </w:p>
              </w:tc>
            </w:tr>
          </w:tbl>
          <w:p w:rsidR="000635FD" w:rsidRDefault="000635FD">
            <w:pPr>
              <w:rPr>
                <w:rFonts w:asciiTheme="minorHAnsi" w:eastAsiaTheme="minorEastAsia" w:hAnsiTheme="minorHAnsi" w:cstheme="minorBidi"/>
                <w:sz w:val="22"/>
                <w:szCs w:val="22"/>
              </w:rPr>
            </w:pPr>
          </w:p>
        </w:tc>
        <w:tc>
          <w:tcPr>
            <w:tcW w:w="0" w:type="auto"/>
            <w:tcMar>
              <w:top w:w="12" w:type="dxa"/>
              <w:left w:w="12" w:type="dxa"/>
              <w:bottom w:w="12" w:type="dxa"/>
              <w:right w:w="12" w:type="dxa"/>
            </w:tcMar>
            <w:vAlign w:val="center"/>
            <w:hideMark/>
          </w:tcPr>
          <w:p w:rsidR="000635FD" w:rsidRDefault="000635FD">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635FD"/>
    <w:rsid w:val="000635FD"/>
    <w:rsid w:val="00161EDC"/>
    <w:rsid w:val="00236CD3"/>
    <w:rsid w:val="00416E0E"/>
    <w:rsid w:val="00473D48"/>
    <w:rsid w:val="005C28E0"/>
    <w:rsid w:val="009246A1"/>
    <w:rsid w:val="00AB264E"/>
    <w:rsid w:val="00BA3E4E"/>
    <w:rsid w:val="00E56562"/>
    <w:rsid w:val="00E56C54"/>
    <w:rsid w:val="00EE5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FD"/>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5FD"/>
    <w:rPr>
      <w:color w:val="0000FF"/>
      <w:u w:val="single"/>
    </w:rPr>
  </w:style>
  <w:style w:type="paragraph" w:styleId="NormalWeb">
    <w:name w:val="Normal (Web)"/>
    <w:basedOn w:val="Normal"/>
    <w:uiPriority w:val="99"/>
    <w:unhideWhenUsed/>
    <w:rsid w:val="000635FD"/>
    <w:pPr>
      <w:spacing w:before="100" w:beforeAutospacing="1" w:after="100" w:afterAutospacing="1"/>
    </w:pPr>
  </w:style>
  <w:style w:type="character" w:styleId="Strong">
    <w:name w:val="Strong"/>
    <w:basedOn w:val="DefaultParagraphFont"/>
    <w:uiPriority w:val="22"/>
    <w:qFormat/>
    <w:rsid w:val="000635FD"/>
    <w:rPr>
      <w:b/>
      <w:bCs/>
    </w:rPr>
  </w:style>
  <w:style w:type="paragraph" w:styleId="BalloonText">
    <w:name w:val="Balloon Text"/>
    <w:basedOn w:val="Normal"/>
    <w:link w:val="BalloonTextChar"/>
    <w:rsid w:val="000635FD"/>
    <w:rPr>
      <w:rFonts w:ascii="Tahoma" w:hAnsi="Tahoma" w:cs="Tahoma"/>
      <w:sz w:val="16"/>
      <w:szCs w:val="16"/>
    </w:rPr>
  </w:style>
  <w:style w:type="character" w:customStyle="1" w:styleId="BalloonTextChar">
    <w:name w:val="Balloon Text Char"/>
    <w:basedOn w:val="DefaultParagraphFont"/>
    <w:link w:val="BalloonText"/>
    <w:rsid w:val="000635F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0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6lo4vodab&amp;et=1104872135417&amp;s=0&amp;e=001YfkfqquLmwrbgorCCL12uPN2lumw4KBEURvhxaYd1tsHtZACTK5_Qm6u0nWyfXOjsokVJ7nlHlMxJaGIkVhdoT_s5NLqST_kffb-fHX5ANXGp3twykdj0G53YRMFhHz0NmH2RFH9oQsn3NLg9TJ8AoMJEnWvCeJ7" TargetMode="External"/><Relationship Id="rId13" Type="http://schemas.openxmlformats.org/officeDocument/2006/relationships/hyperlink" Target="mailto:memberservices@smmt.co.uk" TargetMode="External"/><Relationship Id="rId18" Type="http://schemas.openxmlformats.org/officeDocument/2006/relationships/hyperlink" Target="http://r20.rs6.net/tn.jsp?llr=6lo4vodab&amp;et=1104872135417&amp;s=0&amp;e=001YfkfqquLmwrbgorCCL12uPN2lumw4KBEURvhxaYd1tsHtZACTK5_Qm6u0nWyfXOjsokVJ7nlHlMxJaGIkVhdoT_s5NLqST_kffb-fHX5ANWER4Sl6mzTwgpShXmhOWzZQRQd8i003yC0AXCARSaL-NweeKbHGGPPnC8vggb9qq_o1rzV0_Q1WgJ4ikZ_SikF6pTWf-8-ESA=" TargetMode="External"/><Relationship Id="rId26" Type="http://schemas.openxmlformats.org/officeDocument/2006/relationships/hyperlink" Target="http://r20.rs6.net/tn.jsp?llr=6lo4vodab&amp;et=1104872135417&amp;s=0&amp;e=001YfkfqquLmwrbgorCCL12uPN2lumw4KBEURvhxaYd1tsHtZACTK5_Qm6u0nWyfXOjsokVJ7nlHlMWJXVWRwAUUzfvFFAleo2iBg5CWqI2A6eiFbHT24cNk5v_9XnBuLTtx8ocMgzkpf8=" TargetMode="External"/><Relationship Id="rId39"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r20.rs6.net/tn.jsp?llr=6lo4vodab&amp;et=1104872135417&amp;s=0&amp;e=001YfkfqquLmwrbgorCCL12uPN2lumw4KBEURvhxaYd1tsHtZACTK5_QmtgQRtkHb8uera8lWQ1FZN1umDXC4oCz1_2c_Gi_uvS8mEONHg4By4njbDcXxEnO8G8AyLGwAquXL9DdNWcZPbMF9_tfG0qEFodACrAlDCTxQzkmdLYy3tXTwYOiAp3HfO1LHc3_eApUrSPoPBK2U1lnDqVfeRNxw==" TargetMode="External"/><Relationship Id="rId34" Type="http://schemas.openxmlformats.org/officeDocument/2006/relationships/hyperlink" Target="mailto:enquiries@cvshow.com" TargetMode="External"/><Relationship Id="rId7" Type="http://schemas.openxmlformats.org/officeDocument/2006/relationships/image" Target="media/image2.jpeg"/><Relationship Id="rId12" Type="http://schemas.openxmlformats.org/officeDocument/2006/relationships/hyperlink" Target="http://r20.rs6.net/tn.jsp?llr=6lo4vodab&amp;et=1104872135417&amp;s=0&amp;e=001YfkfqquLmwrbgorCCL12uPN2lumw4KBEURvhxaYd1tsHtZACTK5_QmtgQRtkHb8uera8lWQ1FZN1umDXC4oCz1_2c_Gi_uvS2DFYL2UFqSCksDHbwbx9tN_aoH9XCiVtzJTbFmHUal4=" TargetMode="External"/><Relationship Id="rId17" Type="http://schemas.openxmlformats.org/officeDocument/2006/relationships/hyperlink" Target="http://r20.rs6.net/tn.jsp?llr=6lo4vodab&amp;et=1104872135417&amp;s=0&amp;e=001YfkfqquLmwrbgorCCL12uPN2lumw4KBEURvhxaYd1tsHtZACTK5_Qm6u0nWyfXOjsokVJ7nlHlMxJaGIkVhdoT_s5NLqST_kffb-fHX5ANUpzBqzHiGJ0j61eXTTfqeM" TargetMode="Externa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hyperlink" Target="http://r20.rs6.net/tn.jsp?llr=6lo4vodab&amp;et=1104872135417&amp;s=0&amp;e=001YfkfqquLmwrbgorCCL12uPN2lumw4KBEURvhxaYd1tsHtZACTK5_Qm6u0nWyfXOj5DseSh6mssPrQhF3dOeh7Jn54W4LSjgxt8EPxmldFkx1PFRnO3VDNOz1_GcNbKk9cUMzsFWbeBhwh5ZWN_yuzSRaNmMYLfQ1xeMyzQ3KiFESA74lcF8dJ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r20.rs6.net/tn.jsp?llr=6lo4vodab&amp;et=1104872135417&amp;s=0&amp;e=001YfkfqquLmwrbgorCCL12uPN2lumw4KBEURvhxaYd1tsHtZACTK5_Qm6u0nWyfXOjsokVJ7nlHlMxJaGIkVhdoQQM6THu4eBAYZu70xG3L0LaPrj0QUEy3ujyHAmgTw-gklxeY0xXjuc1iCM8NO4_f6XpAn1O6CwW"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llr=6lo4vodab&amp;et=1104872135417&amp;s=0&amp;e=001YfkfqquLmwrbgorCCL12uPN2lumw4KBEURvhxaYd1tsHtZACTK5_Qm6u0nWyfXOjsokVJ7nlHlMxJaGIkVhdocLgB9LDRXCC" TargetMode="External"/><Relationship Id="rId11" Type="http://schemas.openxmlformats.org/officeDocument/2006/relationships/hyperlink" Target="http://r20.rs6.net/tn.jsp?llr=6lo4vodab&amp;et=1104872135417&amp;s=0&amp;e=001YfkfqquLmwrbgorCCL12uPN2lumw4KBEURvhxaYd1tsHtZACTK5_Qm6u0nWyfXOjsokVJ7nlHlMxJaGIkVhdoT_s5NLqST_kffb-fHX5ANXGp3twykdj0JCuOiSBXLFhfBa5-W2I5dUACPP6WVdtBwhoYMRd6YwXVJibSkr-ak-Was9oTQQdZb9Mf5yLt1z3" TargetMode="External"/><Relationship Id="rId24" Type="http://schemas.openxmlformats.org/officeDocument/2006/relationships/hyperlink" Target="http://r20.rs6.net/tn.jsp?llr=6lo4vodab&amp;et=1104872135417&amp;s=0&amp;e=001YfkfqquLmwrbgorCCL12uPN2lumw4KBEURvhxaYd1tsHtZACTK5_Qm6u0nWyfXOjsokVJ7nlHlPiiVbqDX2j6anUFGpyTFkBXZCiYP-sXB-bh7rFH-L3Iw==" TargetMode="External"/><Relationship Id="rId32" Type="http://schemas.openxmlformats.org/officeDocument/2006/relationships/hyperlink" Target="http://r20.rs6.net/tn.jsp?llr=6lo4vodab&amp;et=1104872135417&amp;s=0&amp;e=001YfkfqquLmwrbgorCCL12uPN2lumw4KBEURvhxaYd1tsHtZACTK5_Qm6u0nWyfXOjsokVJ7nlHlMZDnz5IS2q05yq3GCPUaZdSFhF3qFAbh9ZrcCNFQ9NhA==" TargetMode="External"/><Relationship Id="rId37" Type="http://schemas.openxmlformats.org/officeDocument/2006/relationships/hyperlink" Target="http://r20.rs6.net/tn.jsp?llr=6lo4vodab&amp;et=1104872135417&amp;s=0&amp;e=001YfkfqquLmwrbgorCCL12uPN2lumw4KBEURvhxaYd1tsHtZACTK5_Qm6u0nWyfXOj5DseSh6mssPIkxQne64H24MhfHF_S9aLiKEI1gYQeemKOwpjo7xAgnkok4nVmNzqmn8SgToesf51ZLp3TqyZ6a294xnCC-txy55e4LLEddqSg60d44A-0flE6RauLDeX" TargetMode="External"/><Relationship Id="rId40" Type="http://schemas.openxmlformats.org/officeDocument/2006/relationships/fontTable" Target="fontTable.xml"/><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4872135417&amp;s=0&amp;e=001YfkfqquLmwrbgorCCL12uPN2lumw4KBEURvhxaYd1tsHtZACTK5_Qm6u0nWyfXOjsokVJ7nlHlMxJaGIkVhdoT_s5NLqST_kffb-fHX5ANXbEe2mUr43jiBHF8WwNyYnAQNGnuOOMhe2HKukDNKDLY9XLnvn6kIAQ3V4cKK3uOuOWBZPhY8VU6vXwUuQ0-1B" TargetMode="External"/><Relationship Id="rId23" Type="http://schemas.openxmlformats.org/officeDocument/2006/relationships/image" Target="media/image5.gif"/><Relationship Id="rId28" Type="http://schemas.openxmlformats.org/officeDocument/2006/relationships/hyperlink" Target="http://r20.rs6.net/tn.jsp?llr=6lo4vodab&amp;et=1104872135417&amp;s=0&amp;e=001YfkfqquLmwrbgorCCL12uPN2lumw4KBEURvhxaYd1tsHtZACTK5_Qm6u0nWyfXOjsokVJ7nlHlNzWUfvkkUzi3b4_1xGyG5YWTOObDM-xSs=" TargetMode="External"/><Relationship Id="rId36" Type="http://schemas.openxmlformats.org/officeDocument/2006/relationships/hyperlink" Target="mailto:annualdinner@smmt.co.uk" TargetMode="External"/><Relationship Id="rId10" Type="http://schemas.openxmlformats.org/officeDocument/2006/relationships/hyperlink" Target="http://r20.rs6.net/tn.jsp?llr=6lo4vodab&amp;et=1104872135417&amp;s=0&amp;e=001YfkfqquLmwrbgorCCL12uPN2lumw4KBEURvhxaYd1tsHtZACTK5_Qm6u0nWyfXOjsokVJ7nlHlMxJaGIkVhdoT_s5NLqST_kffb-fHX5ANWE9FbhRIO1Zy1aIWj1EepFJh8wIqMEVqNZNRiywudfR7vQdQ-PupWNT16qU_ua1Mg=" TargetMode="External"/><Relationship Id="rId19" Type="http://schemas.openxmlformats.org/officeDocument/2006/relationships/hyperlink" Target="http://r20.rs6.net/tn.jsp?llr=6lo4vodab&amp;et=1104872135417&amp;s=0&amp;e=001YfkfqquLmwrbgorCCL12uPN2lumw4KBEURvhxaYd1tsHtZACTK5_Qm6u0nWyfXOjsokVJ7nlHlMxJaGIkVhdoT_s5NLqST_kffb-fHX5ANUgiPlrwKEZxhoN2UC6fJdVwt1d-DbAbvcwS7eg2U2FCQBpbPswKVkdqFJ07qMcFekjHZspbnAVqw==" TargetMode="External"/><Relationship Id="rId31"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mailto:cbalch@smmt.co.uk" TargetMode="External"/><Relationship Id="rId14" Type="http://schemas.openxmlformats.org/officeDocument/2006/relationships/image" Target="media/image3.jpeg"/><Relationship Id="rId22" Type="http://schemas.openxmlformats.org/officeDocument/2006/relationships/hyperlink" Target="http://r20.rs6.net/tn.jsp?llr=6lo4vodab&amp;et=1104872135417&amp;s=0&amp;e=001YfkfqquLmwrbgorCCL12uPN2lumw4KBEURvhxaYd1tsHtZACTK5_Qm6u0nWyfXOjMNIHUIbvAwLeOMeLQc769uZU_lvXVXO0EzENRyBpcNVEVXnO6A-0bA==" TargetMode="External"/><Relationship Id="rId27" Type="http://schemas.openxmlformats.org/officeDocument/2006/relationships/image" Target="media/image7.jpeg"/><Relationship Id="rId30" Type="http://schemas.openxmlformats.org/officeDocument/2006/relationships/hyperlink" Target="http://r20.rs6.net/tn.jsp?llr=6lo4vodab&amp;et=1104872135417&amp;s=0&amp;e=001YfkfqquLmwrbgorCCL12uPN2lumw4KBEURvhxaYd1tsHtZACTK5_Qm6u0nWyfXOjsokVJ7nlHlN5HbFbhYQBbtxLDXKU5PGMSYrSc1phi_D1BuaiABu7tQ==" TargetMode="External"/><Relationship Id="rId35" Type="http://schemas.openxmlformats.org/officeDocument/2006/relationships/hyperlink" Target="http://r20.rs6.net/tn.jsp?llr=6lo4vodab&amp;et=1104872135417&amp;s=0&amp;e=001YfkfqquLmwrbgorCCL12uPN2lumw4KBEURvhxaYd1tsHtZACTK5_Qm6u0nWyfXOjsokVJ7nlHlN0IAVAeDdHpmey2x6OV1_droiQbwV-7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calloe</dc:creator>
  <cp:keywords/>
  <dc:description/>
  <cp:lastModifiedBy>calloe</cp:lastModifiedBy>
  <cp:revision>1</cp:revision>
  <dcterms:created xsi:type="dcterms:W3CDTF">2011-04-08T15:27:00Z</dcterms:created>
  <dcterms:modified xsi:type="dcterms:W3CDTF">2011-04-08T15:28:00Z</dcterms:modified>
</cp:coreProperties>
</file>