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7" w:rsidRPr="00B24805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to 201</w:t>
      </w:r>
      <w:r w:rsidR="00E1304A">
        <w:rPr>
          <w:rFonts w:ascii="Arial" w:hAnsi="Arial" w:cs="Arial"/>
          <w:color w:val="1074CB"/>
          <w:sz w:val="28"/>
          <w:szCs w:val="28"/>
        </w:rPr>
        <w:t>3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latest forecast was </w:t>
      </w:r>
      <w:r w:rsidR="00E1304A">
        <w:rPr>
          <w:rFonts w:ascii="Arial" w:hAnsi="Arial" w:cs="Arial"/>
          <w:b w:val="0"/>
          <w:sz w:val="20"/>
        </w:rPr>
        <w:t xml:space="preserve">released </w:t>
      </w:r>
      <w:r>
        <w:rPr>
          <w:rFonts w:ascii="Arial" w:hAnsi="Arial" w:cs="Arial"/>
          <w:b w:val="0"/>
          <w:sz w:val="20"/>
        </w:rPr>
        <w:t xml:space="preserve">in </w:t>
      </w:r>
      <w:r w:rsidR="00E1304A">
        <w:rPr>
          <w:rFonts w:ascii="Arial" w:hAnsi="Arial" w:cs="Arial"/>
          <w:b w:val="0"/>
          <w:sz w:val="20"/>
        </w:rPr>
        <w:t>October</w:t>
      </w:r>
      <w:r>
        <w:rPr>
          <w:rFonts w:ascii="Arial" w:hAnsi="Arial" w:cs="Arial"/>
          <w:b w:val="0"/>
          <w:sz w:val="20"/>
        </w:rPr>
        <w:t xml:space="preserve"> 2011.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2010 actual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New car registrations: 2,030,846 units, up 1.8% on 2009.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Diesel penetration: 46.1%, up from 41.7% in 2009.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222,915 units, up 19.6% </w:t>
      </w:r>
      <w:r w:rsidR="006E03C6">
        <w:rPr>
          <w:rFonts w:ascii="Arial" w:hAnsi="Arial" w:cs="Arial"/>
          <w:b w:val="0"/>
          <w:sz w:val="20"/>
        </w:rPr>
        <w:t>on 2009.</w:t>
      </w:r>
    </w:p>
    <w:p w:rsidR="006E03C6" w:rsidRDefault="006E03C6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6E03C6" w:rsidRDefault="006E03C6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New registrations were aided by the Scrappage incentive scheme in 2010, with reportedly 100,000 cars and almost 3,000 vans registered through the scheme during the year.</w:t>
      </w:r>
    </w:p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830B76" w:rsidRPr="00B24805" w:rsidRDefault="00B24805" w:rsidP="001B2117">
            <w:pPr>
              <w:pStyle w:val="Title"/>
              <w:spacing w:line="276" w:lineRule="auto"/>
              <w:jc w:val="left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s for 2011</w:t>
            </w:r>
            <w:r w:rsidR="00E1304A">
              <w:rPr>
                <w:rFonts w:ascii="Arial" w:hAnsi="Arial" w:cs="Arial"/>
                <w:color w:val="1074CB"/>
                <w:sz w:val="24"/>
                <w:szCs w:val="24"/>
              </w:rPr>
              <w:t xml:space="preserve">,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2012</w:t>
            </w:r>
            <w:r w:rsidR="00E1304A">
              <w:rPr>
                <w:rFonts w:ascii="Arial" w:hAnsi="Arial" w:cs="Arial"/>
                <w:color w:val="1074CB"/>
                <w:sz w:val="24"/>
                <w:szCs w:val="24"/>
              </w:rPr>
              <w:t xml:space="preserve"> and 2013</w:t>
            </w:r>
          </w:p>
          <w:p w:rsidR="009269B4" w:rsidRDefault="006E03C6" w:rsidP="009269B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2011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New car registrations: 1.9</w:t>
            </w:r>
            <w:r w:rsidR="00E1304A">
              <w:rPr>
                <w:rFonts w:ascii="Arial" w:hAnsi="Arial" w:cs="Arial"/>
                <w:b w:val="0"/>
                <w:sz w:val="20"/>
              </w:rPr>
              <w:t>2</w:t>
            </w:r>
            <w:r>
              <w:rPr>
                <w:rFonts w:ascii="Arial" w:hAnsi="Arial" w:cs="Arial"/>
                <w:b w:val="0"/>
                <w:sz w:val="20"/>
              </w:rPr>
              <w:t xml:space="preserve">3 million units, down </w:t>
            </w:r>
            <w:r w:rsidR="00172CA6">
              <w:rPr>
                <w:rFonts w:ascii="Arial" w:hAnsi="Arial" w:cs="Arial"/>
                <w:b w:val="0"/>
                <w:sz w:val="20"/>
              </w:rPr>
              <w:t>5.</w:t>
            </w:r>
            <w:r w:rsidR="00E1304A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>% on 2010.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Diesel penetration: </w:t>
            </w:r>
            <w:r w:rsidR="00E1304A">
              <w:rPr>
                <w:rFonts w:ascii="Arial" w:hAnsi="Arial" w:cs="Arial"/>
                <w:b w:val="0"/>
                <w:sz w:val="20"/>
              </w:rPr>
              <w:t>50.4%</w:t>
            </w:r>
            <w:r>
              <w:rPr>
                <w:rFonts w:ascii="Arial" w:hAnsi="Arial" w:cs="Arial"/>
                <w:b w:val="0"/>
                <w:sz w:val="20"/>
              </w:rPr>
              <w:t>, up from 46.1% in 2010.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</w:t>
            </w:r>
            <w:r w:rsidR="00B462AF">
              <w:rPr>
                <w:rFonts w:ascii="Arial" w:hAnsi="Arial" w:cs="Arial"/>
                <w:b w:val="0"/>
                <w:sz w:val="20"/>
              </w:rPr>
              <w:t>LCV</w:t>
            </w:r>
            <w:r>
              <w:rPr>
                <w:rFonts w:ascii="Arial" w:hAnsi="Arial" w:cs="Arial"/>
                <w:b w:val="0"/>
                <w:sz w:val="20"/>
              </w:rPr>
              <w:t xml:space="preserve"> registrations: 2</w:t>
            </w:r>
            <w:r w:rsidR="00E1304A">
              <w:rPr>
                <w:rFonts w:ascii="Arial" w:hAnsi="Arial" w:cs="Arial"/>
                <w:b w:val="0"/>
                <w:sz w:val="20"/>
              </w:rPr>
              <w:t>60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E1304A">
              <w:rPr>
                <w:rFonts w:ascii="Arial" w:hAnsi="Arial" w:cs="Arial"/>
                <w:b w:val="0"/>
                <w:sz w:val="20"/>
              </w:rPr>
              <w:t>2</w:t>
            </w:r>
            <w:r>
              <w:rPr>
                <w:rFonts w:ascii="Arial" w:hAnsi="Arial" w:cs="Arial"/>
                <w:b w:val="0"/>
                <w:sz w:val="20"/>
              </w:rPr>
              <w:t>00 units, up 15.</w:t>
            </w:r>
            <w:r w:rsidR="00B462AF">
              <w:rPr>
                <w:rFonts w:ascii="Arial" w:hAnsi="Arial" w:cs="Arial"/>
                <w:b w:val="0"/>
                <w:sz w:val="20"/>
              </w:rPr>
              <w:t>4</w:t>
            </w:r>
            <w:r>
              <w:rPr>
                <w:rFonts w:ascii="Arial" w:hAnsi="Arial" w:cs="Arial"/>
                <w:b w:val="0"/>
                <w:sz w:val="20"/>
              </w:rPr>
              <w:t>% on 2010.</w:t>
            </w:r>
          </w:p>
          <w:p w:rsidR="009269B4" w:rsidRDefault="009269B4" w:rsidP="009269B4">
            <w:pPr>
              <w:rPr>
                <w:rFonts w:ascii="Arial" w:hAnsi="Arial" w:cs="Arial"/>
                <w:sz w:val="20"/>
              </w:rPr>
            </w:pPr>
          </w:p>
          <w:p w:rsidR="006E03C6" w:rsidRDefault="006E03C6" w:rsidP="006E03C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2012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New car registrations: </w:t>
            </w:r>
            <w:r w:rsidR="00E1304A">
              <w:rPr>
                <w:rFonts w:ascii="Arial" w:hAnsi="Arial" w:cs="Arial"/>
                <w:b w:val="0"/>
                <w:sz w:val="20"/>
              </w:rPr>
              <w:t>1.964</w:t>
            </w:r>
            <w:r>
              <w:rPr>
                <w:rFonts w:ascii="Arial" w:hAnsi="Arial" w:cs="Arial"/>
                <w:b w:val="0"/>
                <w:sz w:val="20"/>
              </w:rPr>
              <w:t xml:space="preserve"> million units, up </w:t>
            </w:r>
            <w:r w:rsidR="00E1304A">
              <w:rPr>
                <w:rFonts w:ascii="Arial" w:hAnsi="Arial" w:cs="Arial"/>
                <w:b w:val="0"/>
                <w:sz w:val="20"/>
              </w:rPr>
              <w:t>2.1</w:t>
            </w:r>
            <w:r>
              <w:rPr>
                <w:rFonts w:ascii="Arial" w:hAnsi="Arial" w:cs="Arial"/>
                <w:b w:val="0"/>
                <w:sz w:val="20"/>
              </w:rPr>
              <w:t>% on the 2011 forecast.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Diesel penetration: </w:t>
            </w:r>
            <w:r w:rsidR="00E1304A">
              <w:rPr>
                <w:rFonts w:ascii="Arial" w:hAnsi="Arial" w:cs="Arial"/>
                <w:b w:val="0"/>
                <w:sz w:val="20"/>
              </w:rPr>
              <w:t>50.5%, up</w:t>
            </w:r>
            <w:r>
              <w:rPr>
                <w:rFonts w:ascii="Arial" w:hAnsi="Arial" w:cs="Arial"/>
                <w:b w:val="0"/>
                <w:sz w:val="20"/>
              </w:rPr>
              <w:t xml:space="preserve"> from </w:t>
            </w:r>
            <w:r w:rsidR="00E1304A">
              <w:rPr>
                <w:rFonts w:ascii="Arial" w:hAnsi="Arial" w:cs="Arial"/>
                <w:b w:val="0"/>
                <w:sz w:val="20"/>
              </w:rPr>
              <w:t>50.4</w:t>
            </w:r>
            <w:r>
              <w:rPr>
                <w:rFonts w:ascii="Arial" w:hAnsi="Arial" w:cs="Arial"/>
                <w:b w:val="0"/>
                <w:sz w:val="20"/>
              </w:rPr>
              <w:t>% forecast for 2011.</w:t>
            </w:r>
          </w:p>
          <w:p w:rsidR="006E03C6" w:rsidRDefault="006E03C6" w:rsidP="006E03C6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E1304A" w:rsidRDefault="006E03C6" w:rsidP="00E13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New </w:t>
            </w:r>
            <w:r w:rsidR="00B462AF">
              <w:rPr>
                <w:rFonts w:ascii="Arial" w:hAnsi="Arial" w:cs="Arial"/>
                <w:sz w:val="20"/>
              </w:rPr>
              <w:t>LCV</w:t>
            </w:r>
            <w:r>
              <w:rPr>
                <w:rFonts w:ascii="Arial" w:hAnsi="Arial" w:cs="Arial"/>
                <w:sz w:val="20"/>
              </w:rPr>
              <w:t xml:space="preserve"> registrations: 2</w:t>
            </w:r>
            <w:r w:rsidR="00B462AF">
              <w:rPr>
                <w:rFonts w:ascii="Arial" w:hAnsi="Arial" w:cs="Arial"/>
                <w:sz w:val="20"/>
              </w:rPr>
              <w:t>57</w:t>
            </w:r>
            <w:r w:rsidR="00E1304A">
              <w:rPr>
                <w:rFonts w:ascii="Arial" w:hAnsi="Arial" w:cs="Arial"/>
                <w:sz w:val="20"/>
              </w:rPr>
              <w:t>,1</w:t>
            </w:r>
            <w:r>
              <w:rPr>
                <w:rFonts w:ascii="Arial" w:hAnsi="Arial" w:cs="Arial"/>
                <w:sz w:val="20"/>
              </w:rPr>
              <w:t xml:space="preserve">00 units, </w:t>
            </w:r>
            <w:r w:rsidR="00E1304A">
              <w:rPr>
                <w:rFonts w:ascii="Arial" w:hAnsi="Arial" w:cs="Arial"/>
                <w:sz w:val="20"/>
              </w:rPr>
              <w:t>down 1.2</w:t>
            </w:r>
            <w:r>
              <w:rPr>
                <w:rFonts w:ascii="Arial" w:hAnsi="Arial" w:cs="Arial"/>
                <w:sz w:val="20"/>
              </w:rPr>
              <w:t>% on the 2011 forecast.</w:t>
            </w:r>
          </w:p>
          <w:p w:rsidR="00E1304A" w:rsidRDefault="00E1304A" w:rsidP="00E1304A">
            <w:pPr>
              <w:rPr>
                <w:rFonts w:ascii="Arial" w:hAnsi="Arial" w:cs="Arial"/>
                <w:sz w:val="20"/>
              </w:rPr>
            </w:pPr>
          </w:p>
          <w:p w:rsidR="00E1304A" w:rsidRDefault="00E1304A" w:rsidP="00E130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2013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New car registrations: 2.047 million units, up 4.2% on the 2012 forecast.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Diesel penetration: 50.6%, up from 50.5% forecast for 2011.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977E9A" w:rsidRPr="006E03C6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New LCV registrations: 266,900 units, up 3.8% on the 2012 forecast.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E1304A" w:rsidRDefault="00E1304A" w:rsidP="00BA41B2">
      <w:pPr>
        <w:rPr>
          <w:rFonts w:ascii="Arial" w:hAnsi="Arial" w:cs="Arial"/>
          <w:b/>
          <w:color w:val="1074CB"/>
          <w:szCs w:val="24"/>
        </w:rPr>
      </w:pPr>
    </w:p>
    <w:p w:rsidR="00E1304A" w:rsidRDefault="00E1304A" w:rsidP="00BA41B2">
      <w:pPr>
        <w:rPr>
          <w:rFonts w:ascii="Arial" w:hAnsi="Arial" w:cs="Arial"/>
          <w:b/>
          <w:color w:val="1074CB"/>
          <w:szCs w:val="24"/>
        </w:rPr>
      </w:pPr>
    </w:p>
    <w:p w:rsidR="00E1304A" w:rsidRDefault="00E1304A" w:rsidP="00BA41B2">
      <w:pPr>
        <w:rPr>
          <w:rFonts w:ascii="Arial" w:hAnsi="Arial" w:cs="Arial"/>
          <w:b/>
          <w:color w:val="1074CB"/>
          <w:szCs w:val="24"/>
        </w:rPr>
      </w:pPr>
    </w:p>
    <w:p w:rsidR="00E1304A" w:rsidRDefault="00E1304A" w:rsidP="00BA41B2">
      <w:pPr>
        <w:rPr>
          <w:rFonts w:ascii="Arial" w:hAnsi="Arial" w:cs="Arial"/>
          <w:b/>
          <w:color w:val="1074CB"/>
          <w:szCs w:val="24"/>
        </w:rPr>
      </w:pPr>
    </w:p>
    <w:p w:rsidR="00E1304A" w:rsidRDefault="00E1304A" w:rsidP="00BA41B2">
      <w:pPr>
        <w:rPr>
          <w:rFonts w:ascii="Arial" w:hAnsi="Arial" w:cs="Arial"/>
          <w:b/>
          <w:color w:val="1074CB"/>
          <w:szCs w:val="24"/>
        </w:rPr>
      </w:pPr>
    </w:p>
    <w:p w:rsidR="00E1304A" w:rsidRDefault="00E1304A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in </w:t>
      </w:r>
      <w:r w:rsidR="00E1304A">
        <w:rPr>
          <w:rFonts w:ascii="Arial" w:hAnsi="Arial" w:cs="Arial"/>
          <w:sz w:val="20"/>
        </w:rPr>
        <w:t>January 2012</w:t>
      </w:r>
      <w:r>
        <w:rPr>
          <w:rFonts w:ascii="Arial" w:hAnsi="Arial" w:cs="Arial"/>
          <w:sz w:val="20"/>
        </w:rPr>
        <w:t>.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forecasts are prepared by SMMT’s Economics Team – email </w:t>
      </w:r>
      <w:hyperlink r:id="rId8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E4062C" w:rsidRDefault="00E4062C" w:rsidP="00B24805">
      <w:pPr>
        <w:spacing w:line="276" w:lineRule="auto"/>
        <w:rPr>
          <w:rFonts w:ascii="Arial" w:hAnsi="Arial" w:cs="Arial"/>
          <w:sz w:val="20"/>
        </w:rPr>
      </w:pPr>
    </w:p>
    <w:sectPr w:rsidR="00E4062C" w:rsidSect="004151A4">
      <w:footerReference w:type="default" r:id="rId9"/>
      <w:headerReference w:type="first" r:id="rId10"/>
      <w:type w:val="continuous"/>
      <w:pgSz w:w="11906" w:h="16838" w:code="9"/>
      <w:pgMar w:top="737" w:right="737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B4" w:rsidRDefault="009269B4">
      <w:r>
        <w:separator/>
      </w:r>
    </w:p>
  </w:endnote>
  <w:endnote w:type="continuationSeparator" w:id="0">
    <w:p w:rsidR="009269B4" w:rsidRDefault="0092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B4" w:rsidRDefault="009269B4" w:rsidP="00BE55E0">
    <w:pPr>
      <w:pStyle w:val="Footer"/>
      <w:jc w:val="right"/>
      <w:rPr>
        <w:rFonts w:ascii="Arial" w:hAnsi="Arial" w:cs="Arial"/>
        <w:sz w:val="18"/>
        <w:szCs w:val="18"/>
      </w:rPr>
    </w:pPr>
  </w:p>
  <w:p w:rsidR="009269B4" w:rsidRPr="00AC3DAC" w:rsidRDefault="009269B4" w:rsidP="00CC3E33">
    <w:pPr>
      <w:pStyle w:val="Footer"/>
    </w:pPr>
    <w:r>
      <w:rPr>
        <w:rFonts w:ascii="Arial" w:hAnsi="Arial" w:cs="Arial"/>
        <w:sz w:val="18"/>
        <w:szCs w:val="18"/>
      </w:rPr>
      <w:t>15/02/2011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Van CO</w:t>
    </w:r>
    <w:r w:rsidRPr="0062436F">
      <w:rPr>
        <w:rFonts w:ascii="Arial" w:hAnsi="Arial" w:cs="Arial"/>
        <w:sz w:val="18"/>
        <w:szCs w:val="18"/>
        <w:vertAlign w:val="subscript"/>
      </w:rPr>
      <w:t>2</w:t>
    </w:r>
    <w:r>
      <w:rPr>
        <w:rFonts w:ascii="Arial" w:hAnsi="Arial" w:cs="Arial"/>
        <w:sz w:val="18"/>
        <w:szCs w:val="18"/>
      </w:rPr>
      <w:t xml:space="preserve"> | Page </w:t>
    </w:r>
    <w:r w:rsidR="00154A73" w:rsidRPr="00AC3DAC">
      <w:rPr>
        <w:rFonts w:ascii="Arial" w:hAnsi="Arial" w:cs="Arial"/>
        <w:sz w:val="18"/>
        <w:szCs w:val="18"/>
      </w:rPr>
      <w:fldChar w:fldCharType="begin"/>
    </w:r>
    <w:r w:rsidRPr="00AC3DAC">
      <w:rPr>
        <w:rFonts w:ascii="Arial" w:hAnsi="Arial" w:cs="Arial"/>
        <w:sz w:val="18"/>
        <w:szCs w:val="18"/>
      </w:rPr>
      <w:instrText xml:space="preserve"> PAGE   \* MERGEFORMAT </w:instrText>
    </w:r>
    <w:r w:rsidR="00154A73" w:rsidRPr="00AC3DAC">
      <w:rPr>
        <w:rFonts w:ascii="Arial" w:hAnsi="Arial" w:cs="Arial"/>
        <w:sz w:val="18"/>
        <w:szCs w:val="18"/>
      </w:rPr>
      <w:fldChar w:fldCharType="separate"/>
    </w:r>
    <w:r w:rsidR="006E03C6">
      <w:rPr>
        <w:rFonts w:ascii="Arial" w:hAnsi="Arial" w:cs="Arial"/>
        <w:noProof/>
        <w:sz w:val="18"/>
        <w:szCs w:val="18"/>
      </w:rPr>
      <w:t>2</w:t>
    </w:r>
    <w:r w:rsidR="00154A73" w:rsidRPr="00AC3DA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B4" w:rsidRDefault="009269B4">
      <w:r>
        <w:separator/>
      </w:r>
    </w:p>
  </w:footnote>
  <w:footnote w:type="continuationSeparator" w:id="0">
    <w:p w:rsidR="009269B4" w:rsidRDefault="00926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B4" w:rsidRPr="00BB71CE" w:rsidRDefault="009269B4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69B4" w:rsidRPr="00BB71CE" w:rsidRDefault="009269B4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4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8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  <w:num w:numId="15">
    <w:abstractNumId w:val="1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100CD"/>
    <w:rsid w:val="000108C4"/>
    <w:rsid w:val="00023F7E"/>
    <w:rsid w:val="00040324"/>
    <w:rsid w:val="0005794C"/>
    <w:rsid w:val="000828E3"/>
    <w:rsid w:val="000D344E"/>
    <w:rsid w:val="000D5B9E"/>
    <w:rsid w:val="000E28F6"/>
    <w:rsid w:val="000F6796"/>
    <w:rsid w:val="001117D2"/>
    <w:rsid w:val="00113FC9"/>
    <w:rsid w:val="00116F57"/>
    <w:rsid w:val="00120E51"/>
    <w:rsid w:val="00142DFC"/>
    <w:rsid w:val="00154A73"/>
    <w:rsid w:val="00167393"/>
    <w:rsid w:val="00172CA6"/>
    <w:rsid w:val="00175778"/>
    <w:rsid w:val="001829F1"/>
    <w:rsid w:val="001A077A"/>
    <w:rsid w:val="001B176B"/>
    <w:rsid w:val="001B2117"/>
    <w:rsid w:val="001B3340"/>
    <w:rsid w:val="001F5763"/>
    <w:rsid w:val="00200E27"/>
    <w:rsid w:val="002052F4"/>
    <w:rsid w:val="002300B6"/>
    <w:rsid w:val="00253213"/>
    <w:rsid w:val="00253BEB"/>
    <w:rsid w:val="00273194"/>
    <w:rsid w:val="00274A9B"/>
    <w:rsid w:val="00275554"/>
    <w:rsid w:val="00287A32"/>
    <w:rsid w:val="00291051"/>
    <w:rsid w:val="00293281"/>
    <w:rsid w:val="0029646E"/>
    <w:rsid w:val="002971C1"/>
    <w:rsid w:val="002A1B18"/>
    <w:rsid w:val="002B795A"/>
    <w:rsid w:val="002C3529"/>
    <w:rsid w:val="002E60F9"/>
    <w:rsid w:val="003013A9"/>
    <w:rsid w:val="00301F89"/>
    <w:rsid w:val="00347688"/>
    <w:rsid w:val="00364E6F"/>
    <w:rsid w:val="00372B32"/>
    <w:rsid w:val="003731FE"/>
    <w:rsid w:val="00384E27"/>
    <w:rsid w:val="003A2FEC"/>
    <w:rsid w:val="003A688E"/>
    <w:rsid w:val="003B1E1F"/>
    <w:rsid w:val="003D50CB"/>
    <w:rsid w:val="00404FDA"/>
    <w:rsid w:val="004151A4"/>
    <w:rsid w:val="004334AD"/>
    <w:rsid w:val="004342B2"/>
    <w:rsid w:val="0045157A"/>
    <w:rsid w:val="00471F7E"/>
    <w:rsid w:val="00484BD9"/>
    <w:rsid w:val="0049221B"/>
    <w:rsid w:val="00492A71"/>
    <w:rsid w:val="00496F18"/>
    <w:rsid w:val="004A522B"/>
    <w:rsid w:val="004B00C3"/>
    <w:rsid w:val="004B67E4"/>
    <w:rsid w:val="004C113F"/>
    <w:rsid w:val="004F474C"/>
    <w:rsid w:val="00514E24"/>
    <w:rsid w:val="00540633"/>
    <w:rsid w:val="00553ADB"/>
    <w:rsid w:val="005908CB"/>
    <w:rsid w:val="005B0EAF"/>
    <w:rsid w:val="005B1432"/>
    <w:rsid w:val="005C37C3"/>
    <w:rsid w:val="005F1E82"/>
    <w:rsid w:val="0060251D"/>
    <w:rsid w:val="00615720"/>
    <w:rsid w:val="00615975"/>
    <w:rsid w:val="00621A7C"/>
    <w:rsid w:val="0062281D"/>
    <w:rsid w:val="0062436F"/>
    <w:rsid w:val="00652A6E"/>
    <w:rsid w:val="00666481"/>
    <w:rsid w:val="006679CE"/>
    <w:rsid w:val="006B0A6E"/>
    <w:rsid w:val="006D2D93"/>
    <w:rsid w:val="006E03C6"/>
    <w:rsid w:val="00720BFF"/>
    <w:rsid w:val="00722220"/>
    <w:rsid w:val="00723102"/>
    <w:rsid w:val="007317E6"/>
    <w:rsid w:val="00743ADA"/>
    <w:rsid w:val="00754D6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20370"/>
    <w:rsid w:val="00830B76"/>
    <w:rsid w:val="00830CEE"/>
    <w:rsid w:val="00840449"/>
    <w:rsid w:val="0084549D"/>
    <w:rsid w:val="008460FB"/>
    <w:rsid w:val="0087052C"/>
    <w:rsid w:val="00875577"/>
    <w:rsid w:val="008A4E52"/>
    <w:rsid w:val="008C63A0"/>
    <w:rsid w:val="008F7D82"/>
    <w:rsid w:val="00910889"/>
    <w:rsid w:val="00910969"/>
    <w:rsid w:val="009269B4"/>
    <w:rsid w:val="00933D99"/>
    <w:rsid w:val="0094426D"/>
    <w:rsid w:val="00947C47"/>
    <w:rsid w:val="009524F0"/>
    <w:rsid w:val="00956796"/>
    <w:rsid w:val="00963946"/>
    <w:rsid w:val="0096536E"/>
    <w:rsid w:val="009730F8"/>
    <w:rsid w:val="00977E9A"/>
    <w:rsid w:val="0099066D"/>
    <w:rsid w:val="00992974"/>
    <w:rsid w:val="009965D9"/>
    <w:rsid w:val="009F25C6"/>
    <w:rsid w:val="00A01F4E"/>
    <w:rsid w:val="00A068C7"/>
    <w:rsid w:val="00A32271"/>
    <w:rsid w:val="00A32492"/>
    <w:rsid w:val="00A729D3"/>
    <w:rsid w:val="00A7511A"/>
    <w:rsid w:val="00A90521"/>
    <w:rsid w:val="00A92800"/>
    <w:rsid w:val="00A96AA1"/>
    <w:rsid w:val="00AA578A"/>
    <w:rsid w:val="00AB0FD1"/>
    <w:rsid w:val="00AB1782"/>
    <w:rsid w:val="00AB205B"/>
    <w:rsid w:val="00AC3DAC"/>
    <w:rsid w:val="00AD0123"/>
    <w:rsid w:val="00AE1A6C"/>
    <w:rsid w:val="00AF10EF"/>
    <w:rsid w:val="00AF4544"/>
    <w:rsid w:val="00B02DF9"/>
    <w:rsid w:val="00B051C7"/>
    <w:rsid w:val="00B22325"/>
    <w:rsid w:val="00B24805"/>
    <w:rsid w:val="00B32130"/>
    <w:rsid w:val="00B33BE4"/>
    <w:rsid w:val="00B44252"/>
    <w:rsid w:val="00B45B81"/>
    <w:rsid w:val="00B462AF"/>
    <w:rsid w:val="00B55151"/>
    <w:rsid w:val="00B6415B"/>
    <w:rsid w:val="00BA41B2"/>
    <w:rsid w:val="00BB4F66"/>
    <w:rsid w:val="00BB71CE"/>
    <w:rsid w:val="00BE55E0"/>
    <w:rsid w:val="00C04A39"/>
    <w:rsid w:val="00C33CFF"/>
    <w:rsid w:val="00C362E8"/>
    <w:rsid w:val="00C5374B"/>
    <w:rsid w:val="00C61C1E"/>
    <w:rsid w:val="00CC056F"/>
    <w:rsid w:val="00CC3E33"/>
    <w:rsid w:val="00CE7A5D"/>
    <w:rsid w:val="00CF292E"/>
    <w:rsid w:val="00CF6356"/>
    <w:rsid w:val="00D07732"/>
    <w:rsid w:val="00D14731"/>
    <w:rsid w:val="00D200D7"/>
    <w:rsid w:val="00D21BB3"/>
    <w:rsid w:val="00D31103"/>
    <w:rsid w:val="00D31EDF"/>
    <w:rsid w:val="00D3483F"/>
    <w:rsid w:val="00D67B16"/>
    <w:rsid w:val="00D905AE"/>
    <w:rsid w:val="00D90E00"/>
    <w:rsid w:val="00D936A9"/>
    <w:rsid w:val="00D96B5C"/>
    <w:rsid w:val="00DA62BD"/>
    <w:rsid w:val="00DB1B08"/>
    <w:rsid w:val="00DB40DC"/>
    <w:rsid w:val="00DC31E4"/>
    <w:rsid w:val="00DD3F67"/>
    <w:rsid w:val="00DE438E"/>
    <w:rsid w:val="00DF0B35"/>
    <w:rsid w:val="00DF1E62"/>
    <w:rsid w:val="00DF4108"/>
    <w:rsid w:val="00DF72BF"/>
    <w:rsid w:val="00E0108E"/>
    <w:rsid w:val="00E0430D"/>
    <w:rsid w:val="00E1304A"/>
    <w:rsid w:val="00E321B6"/>
    <w:rsid w:val="00E4062C"/>
    <w:rsid w:val="00E564A4"/>
    <w:rsid w:val="00E61B04"/>
    <w:rsid w:val="00E70B16"/>
    <w:rsid w:val="00E745D3"/>
    <w:rsid w:val="00EA0637"/>
    <w:rsid w:val="00EA08CF"/>
    <w:rsid w:val="00EA30B3"/>
    <w:rsid w:val="00EA3FB5"/>
    <w:rsid w:val="00EA6CC7"/>
    <w:rsid w:val="00EB7ACD"/>
    <w:rsid w:val="00EC3273"/>
    <w:rsid w:val="00ED5373"/>
    <w:rsid w:val="00EE11C1"/>
    <w:rsid w:val="00F105ED"/>
    <w:rsid w:val="00F20197"/>
    <w:rsid w:val="00F26EA9"/>
    <w:rsid w:val="00F50E30"/>
    <w:rsid w:val="00F53BC2"/>
    <w:rsid w:val="00F61000"/>
    <w:rsid w:val="00F83AC0"/>
    <w:rsid w:val="00FC5BFB"/>
    <w:rsid w:val="00FE04F3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web@smm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E186-B13A-462D-9F10-2FC9E8C7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Matt Croucher</cp:lastModifiedBy>
  <cp:revision>2</cp:revision>
  <cp:lastPrinted>2011-04-11T14:51:00Z</cp:lastPrinted>
  <dcterms:created xsi:type="dcterms:W3CDTF">2011-10-03T10:15:00Z</dcterms:created>
  <dcterms:modified xsi:type="dcterms:W3CDTF">2011-10-03T10:15:00Z</dcterms:modified>
</cp:coreProperties>
</file>