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A36" w:rsidRPr="00364A36" w:rsidRDefault="00364A36" w:rsidP="00364A36">
      <w:pPr>
        <w:pStyle w:val="Heading1"/>
        <w:ind w:left="0" w:right="142" w:firstLine="0"/>
        <w:rPr>
          <w:rFonts w:ascii="Arial" w:hAnsi="Arial"/>
          <w:bCs/>
          <w:color w:val="1074CB"/>
          <w:sz w:val="32"/>
          <w:szCs w:val="32"/>
        </w:rPr>
      </w:pPr>
    </w:p>
    <w:p w:rsidR="00364A36" w:rsidRPr="00364A36" w:rsidRDefault="00B43DB8" w:rsidP="00364A36">
      <w:pPr>
        <w:pStyle w:val="Heading1"/>
        <w:ind w:left="0" w:right="142" w:firstLine="0"/>
        <w:rPr>
          <w:rFonts w:ascii="Arial" w:hAnsi="Arial"/>
          <w:bCs/>
          <w:color w:val="1074CB"/>
          <w:sz w:val="28"/>
        </w:rPr>
      </w:pPr>
      <w:r>
        <w:rPr>
          <w:rFonts w:ascii="Arial" w:hAnsi="Arial"/>
          <w:bCs/>
          <w:color w:val="1074CB"/>
          <w:sz w:val="44"/>
        </w:rPr>
        <w:t>UK CAR MANUFACTURING</w:t>
      </w:r>
      <w:r w:rsidR="00364A36">
        <w:rPr>
          <w:rFonts w:ascii="Arial" w:hAnsi="Arial"/>
          <w:bCs/>
          <w:color w:val="1074CB"/>
          <w:sz w:val="44"/>
        </w:rPr>
        <w:t xml:space="preserve"> </w:t>
      </w:r>
      <w:r w:rsidR="00364A36">
        <w:rPr>
          <w:rFonts w:ascii="Arial" w:hAnsi="Arial"/>
          <w:b w:val="0"/>
          <w:bCs/>
          <w:color w:val="1074CB"/>
          <w:sz w:val="28"/>
        </w:rPr>
        <w:t>(data for 2015)</w:t>
      </w:r>
    </w:p>
    <w:p w:rsidR="00645E5A" w:rsidRDefault="00645E5A" w:rsidP="007F5A2A">
      <w:pPr>
        <w:pStyle w:val="Heading1"/>
        <w:spacing w:line="276" w:lineRule="auto"/>
        <w:ind w:right="142"/>
        <w:rPr>
          <w:rFonts w:ascii="Arial" w:hAnsi="Arial"/>
          <w:b w:val="0"/>
          <w:bCs/>
          <w:color w:val="FF0000"/>
          <w:sz w:val="40"/>
        </w:rPr>
      </w:pPr>
      <w:r w:rsidRPr="002337D3">
        <w:rPr>
          <w:rFonts w:ascii="Arial" w:hAnsi="Arial"/>
          <w:b w:val="0"/>
          <w:bCs/>
          <w:color w:val="FF0000"/>
          <w:sz w:val="40"/>
        </w:rPr>
        <w:t>S</w:t>
      </w:r>
      <w:r>
        <w:rPr>
          <w:rFonts w:ascii="Arial" w:hAnsi="Arial"/>
          <w:b w:val="0"/>
          <w:bCs/>
          <w:color w:val="FF0000"/>
          <w:sz w:val="40"/>
        </w:rPr>
        <w:t>trictly embargoed to 00:01 on 21 January</w:t>
      </w:r>
      <w:r w:rsidRPr="007B6A55">
        <w:rPr>
          <w:rFonts w:ascii="Arial" w:hAnsi="Arial"/>
          <w:b w:val="0"/>
          <w:bCs/>
          <w:color w:val="FF0000"/>
          <w:sz w:val="40"/>
          <w:szCs w:val="40"/>
        </w:rPr>
        <w:t xml:space="preserve"> 2</w:t>
      </w:r>
      <w:r w:rsidRPr="002337D3">
        <w:rPr>
          <w:rFonts w:ascii="Arial" w:hAnsi="Arial"/>
          <w:b w:val="0"/>
          <w:bCs/>
          <w:color w:val="FF0000"/>
          <w:sz w:val="40"/>
        </w:rPr>
        <w:t>01</w:t>
      </w:r>
      <w:r>
        <w:rPr>
          <w:rFonts w:ascii="Arial" w:hAnsi="Arial"/>
          <w:b w:val="0"/>
          <w:bCs/>
          <w:color w:val="FF0000"/>
          <w:sz w:val="40"/>
        </w:rPr>
        <w:t>6</w:t>
      </w:r>
    </w:p>
    <w:p w:rsidR="007F5A2A" w:rsidRPr="007F5A2A" w:rsidRDefault="007F5A2A" w:rsidP="007F5A2A">
      <w:pPr>
        <w:rPr>
          <w:rFonts w:ascii="Arial" w:hAnsi="Arial" w:cs="Arial"/>
          <w:b/>
        </w:rPr>
      </w:pPr>
      <w:r w:rsidRPr="007F5A2A">
        <w:rPr>
          <w:rFonts w:ascii="Arial" w:hAnsi="Arial" w:cs="Arial"/>
          <w:b/>
        </w:rPr>
        <w:t xml:space="preserve">Hi-res images available via </w:t>
      </w:r>
      <w:proofErr w:type="spellStart"/>
      <w:r w:rsidRPr="007F5A2A">
        <w:rPr>
          <w:rFonts w:ascii="Arial" w:hAnsi="Arial" w:cs="Arial"/>
          <w:b/>
        </w:rPr>
        <w:t>Dropbox</w:t>
      </w:r>
      <w:proofErr w:type="spellEnd"/>
      <w:r w:rsidRPr="007F5A2A">
        <w:rPr>
          <w:rFonts w:ascii="Arial" w:hAnsi="Arial" w:cs="Arial"/>
          <w:b/>
        </w:rPr>
        <w:t xml:space="preserve">: </w:t>
      </w:r>
      <w:hyperlink r:id="rId8" w:history="1">
        <w:r w:rsidRPr="007F5A2A">
          <w:rPr>
            <w:rStyle w:val="Hyperlink"/>
            <w:rFonts w:ascii="Arial" w:hAnsi="Arial" w:cs="Arial"/>
            <w:b/>
          </w:rPr>
          <w:t>https://www.dropbox.com/sh/cnl60r3jlzmd9e6/AADzlP3P2dEdP-FMvcm5Nlbma?dl=0</w:t>
        </w:r>
      </w:hyperlink>
    </w:p>
    <w:p w:rsidR="007F5A2A" w:rsidRPr="007F5A2A" w:rsidRDefault="007F5A2A" w:rsidP="007F5A2A"/>
    <w:p w:rsidR="0079400A" w:rsidRDefault="00E94381" w:rsidP="0079400A">
      <w:pPr>
        <w:rPr>
          <w:rFonts w:ascii="Arial" w:eastAsiaTheme="minorHAnsi" w:hAnsi="Arial" w:cs="Arial"/>
          <w:color w:val="1074CB"/>
          <w:sz w:val="20"/>
        </w:rPr>
      </w:pPr>
      <w:r w:rsidRPr="00E94381">
        <w:rPr>
          <w:rFonts w:ascii="Calibri" w:eastAsiaTheme="minorHAnsi" w:hAnsi="Calibri"/>
        </w:rPr>
        <w:pict>
          <v:line id="Line 4" o:spid="_x0000_s1027" style="position:absolute;z-index:251662336;visibility:visible;mso-wrap-distance-top:-1e-4mm;mso-wrap-distance-bottom:-1e-4mm" from=".55pt,.6pt" to="462.0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" strokecolor="#1074cb"/>
        </w:pict>
      </w:r>
    </w:p>
    <w:p w:rsidR="00645E5A" w:rsidRDefault="00645E5A" w:rsidP="00645E5A">
      <w:pPr>
        <w:spacing w:line="276" w:lineRule="auto"/>
      </w:pPr>
      <w:r>
        <w:rPr>
          <w:rFonts w:ascii="Arial" w:hAnsi="Arial" w:cs="Arial"/>
          <w:b/>
          <w:bCs/>
          <w:color w:val="1074CB"/>
          <w:sz w:val="32"/>
          <w:szCs w:val="32"/>
        </w:rPr>
        <w:t>Best year in a decade for British car manufacturing as exports reach record high</w:t>
      </w:r>
    </w:p>
    <w:p w:rsidR="00645E5A" w:rsidRDefault="00645E5A" w:rsidP="00645E5A">
      <w:pPr>
        <w:spacing w:before="100" w:after="100" w:line="360" w:lineRule="auto"/>
        <w:ind w:left="720"/>
      </w:pPr>
      <w:r>
        <w:rPr>
          <w:rFonts w:ascii="Arial" w:hAnsi="Arial" w:cs="Arial"/>
          <w:sz w:val="6"/>
          <w:szCs w:val="6"/>
        </w:rPr>
        <w:t> </w:t>
      </w:r>
    </w:p>
    <w:p w:rsidR="00645E5A" w:rsidRDefault="00645E5A" w:rsidP="00645E5A">
      <w:pPr>
        <w:pStyle w:val="ListParagraph"/>
        <w:numPr>
          <w:ilvl w:val="0"/>
          <w:numId w:val="20"/>
        </w:numPr>
        <w:spacing w:line="360" w:lineRule="auto"/>
        <w:ind w:left="360"/>
        <w:contextualSpacing w:val="0"/>
      </w:pPr>
      <w:r>
        <w:rPr>
          <w:rFonts w:ascii="Arial" w:hAnsi="Arial" w:cs="Arial"/>
          <w:sz w:val="20"/>
        </w:rPr>
        <w:t>UK car manufacturing reaches 10-year high, growing 3.9% to 1,587,677 vehicles.</w:t>
      </w:r>
    </w:p>
    <w:p w:rsidR="00645E5A" w:rsidRDefault="00645E5A" w:rsidP="00645E5A">
      <w:pPr>
        <w:pStyle w:val="ListParagraph"/>
        <w:numPr>
          <w:ilvl w:val="0"/>
          <w:numId w:val="20"/>
        </w:numPr>
        <w:spacing w:line="360" w:lineRule="auto"/>
        <w:ind w:left="360"/>
        <w:contextualSpacing w:val="0"/>
      </w:pPr>
      <w:r>
        <w:rPr>
          <w:rFonts w:ascii="Arial" w:hAnsi="Arial" w:cs="Arial"/>
          <w:sz w:val="20"/>
        </w:rPr>
        <w:t>More cars exported than ever before, up 2.7% on previous year at 1,227,881.</w:t>
      </w:r>
    </w:p>
    <w:p w:rsidR="00645E5A" w:rsidRPr="00980EB5" w:rsidRDefault="00645E5A" w:rsidP="00645E5A">
      <w:pPr>
        <w:pStyle w:val="ListParagraph"/>
        <w:numPr>
          <w:ilvl w:val="0"/>
          <w:numId w:val="20"/>
        </w:numPr>
        <w:spacing w:line="360" w:lineRule="auto"/>
        <w:ind w:left="360"/>
        <w:contextualSpacing w:val="0"/>
      </w:pPr>
      <w:r w:rsidRPr="00645E5A">
        <w:rPr>
          <w:rFonts w:ascii="Arial" w:hAnsi="Arial" w:cs="Arial"/>
          <w:sz w:val="20"/>
        </w:rPr>
        <w:t>Domestic production surges 8.1% to 359,796 to meet increasing demand for British-built cars. </w:t>
      </w:r>
    </w:p>
    <w:p w:rsidR="00980EB5" w:rsidRPr="00CD27EF" w:rsidRDefault="00CE3751" w:rsidP="00645E5A">
      <w:pPr>
        <w:pStyle w:val="ListParagraph"/>
        <w:numPr>
          <w:ilvl w:val="0"/>
          <w:numId w:val="20"/>
        </w:numPr>
        <w:spacing w:line="360" w:lineRule="auto"/>
        <w:ind w:left="360"/>
        <w:contextualSpacing w:val="0"/>
      </w:pPr>
      <w:r>
        <w:rPr>
          <w:rFonts w:ascii="Arial" w:hAnsi="Arial" w:cs="Arial"/>
          <w:sz w:val="20"/>
        </w:rPr>
        <w:t xml:space="preserve">EU demand grows </w:t>
      </w:r>
      <w:r w:rsidR="00980EB5">
        <w:rPr>
          <w:rFonts w:ascii="Arial" w:hAnsi="Arial" w:cs="Arial"/>
          <w:sz w:val="20"/>
        </w:rPr>
        <w:t xml:space="preserve">11.3%, with 57.5% of </w:t>
      </w:r>
      <w:r>
        <w:rPr>
          <w:rFonts w:ascii="Arial" w:hAnsi="Arial" w:cs="Arial"/>
          <w:sz w:val="20"/>
        </w:rPr>
        <w:t>exports destined for the continent</w:t>
      </w:r>
      <w:r w:rsidR="00CD27EF">
        <w:rPr>
          <w:rFonts w:ascii="Arial" w:hAnsi="Arial" w:cs="Arial"/>
          <w:sz w:val="20"/>
        </w:rPr>
        <w:t>.</w:t>
      </w:r>
    </w:p>
    <w:p w:rsidR="00CD27EF" w:rsidRPr="00645E5A" w:rsidRDefault="00CD27EF" w:rsidP="00645E5A">
      <w:pPr>
        <w:pStyle w:val="ListParagraph"/>
        <w:numPr>
          <w:ilvl w:val="0"/>
          <w:numId w:val="20"/>
        </w:numPr>
        <w:spacing w:line="360" w:lineRule="auto"/>
        <w:ind w:left="360"/>
        <w:contextualSpacing w:val="0"/>
      </w:pPr>
      <w:r>
        <w:rPr>
          <w:rFonts w:ascii="Arial" w:hAnsi="Arial" w:cs="Arial"/>
          <w:sz w:val="20"/>
        </w:rPr>
        <w:t xml:space="preserve">US </w:t>
      </w:r>
      <w:proofErr w:type="gramStart"/>
      <w:r w:rsidR="004F140E">
        <w:rPr>
          <w:rFonts w:ascii="Arial" w:hAnsi="Arial" w:cs="Arial"/>
          <w:sz w:val="20"/>
        </w:rPr>
        <w:t>overtakes</w:t>
      </w:r>
      <w:proofErr w:type="gramEnd"/>
      <w:r w:rsidR="004F140E">
        <w:rPr>
          <w:rFonts w:ascii="Arial" w:hAnsi="Arial" w:cs="Arial"/>
          <w:sz w:val="20"/>
        </w:rPr>
        <w:t xml:space="preserve"> China as UK’s largest export destination, with demand up by a quarter</w:t>
      </w:r>
      <w:r>
        <w:rPr>
          <w:rFonts w:ascii="Arial" w:hAnsi="Arial" w:cs="Arial"/>
          <w:sz w:val="20"/>
        </w:rPr>
        <w:t>.</w:t>
      </w:r>
    </w:p>
    <w:p w:rsidR="00645E5A" w:rsidRPr="00645E5A" w:rsidRDefault="00645E5A" w:rsidP="00645E5A">
      <w:pPr>
        <w:pStyle w:val="ListParagraph"/>
        <w:spacing w:line="360" w:lineRule="auto"/>
        <w:ind w:left="360"/>
        <w:jc w:val="both"/>
      </w:pPr>
      <w:r w:rsidRPr="00645E5A">
        <w:rPr>
          <w:rFonts w:ascii="Arial" w:hAnsi="Arial" w:cs="Arial"/>
          <w:sz w:val="20"/>
        </w:rPr>
        <w:t> </w:t>
      </w:r>
    </w:p>
    <w:p w:rsidR="00645E5A" w:rsidRPr="00645E5A" w:rsidRDefault="00645E5A" w:rsidP="00645E5A">
      <w:pPr>
        <w:pStyle w:val="PlainText"/>
        <w:spacing w:line="276" w:lineRule="auto"/>
        <w:jc w:val="both"/>
      </w:pPr>
      <w:r w:rsidRPr="00645E5A">
        <w:rPr>
          <w:b/>
          <w:bCs/>
        </w:rPr>
        <w:t>21 January 2016</w:t>
      </w:r>
      <w:r w:rsidRPr="00645E5A">
        <w:t xml:space="preserve"> British manufacturers made more cars in 2015 than any year since 2005 when 1,595,697 vehicles were produced, according to figures released today by the Society of Motor Manufacturers and Traders (SMMT). Production increased 3.9% on 2014, with output at 1,587,677 overtaking pre-recession levels for the first time.</w:t>
      </w:r>
      <w:r w:rsidRPr="00645E5A">
        <w:rPr>
          <w:vertAlign w:val="superscript"/>
        </w:rPr>
        <w:t>1</w:t>
      </w:r>
      <w:r w:rsidRPr="00645E5A">
        <w:t xml:space="preserve"> </w:t>
      </w:r>
    </w:p>
    <w:p w:rsidR="00645E5A" w:rsidRPr="00645E5A" w:rsidRDefault="00645E5A" w:rsidP="00645E5A">
      <w:pPr>
        <w:pStyle w:val="PlainText"/>
        <w:spacing w:line="276" w:lineRule="auto"/>
        <w:jc w:val="both"/>
      </w:pPr>
      <w:r w:rsidRPr="00645E5A">
        <w:t> </w:t>
      </w:r>
    </w:p>
    <w:p w:rsidR="003802FE" w:rsidRDefault="00645E5A" w:rsidP="00645E5A">
      <w:pPr>
        <w:pStyle w:val="PlainText"/>
        <w:spacing w:line="276" w:lineRule="auto"/>
        <w:jc w:val="both"/>
      </w:pPr>
      <w:r w:rsidRPr="00645E5A">
        <w:t xml:space="preserve">A record number of cars – </w:t>
      </w:r>
      <w:r w:rsidR="00CD27EF">
        <w:t>representing 77.3%</w:t>
      </w:r>
      <w:r w:rsidRPr="00645E5A">
        <w:t xml:space="preserve"> of total production – </w:t>
      </w:r>
      <w:proofErr w:type="gramStart"/>
      <w:r w:rsidR="00CE3751">
        <w:t>was</w:t>
      </w:r>
      <w:proofErr w:type="gramEnd"/>
      <w:r w:rsidR="00CE3751">
        <w:t xml:space="preserve"> for export</w:t>
      </w:r>
      <w:r w:rsidRPr="00645E5A">
        <w:t xml:space="preserve">, with 1,227,881 units </w:t>
      </w:r>
      <w:r w:rsidR="004F140E">
        <w:t>leaving the</w:t>
      </w:r>
      <w:r w:rsidR="003E2FD8">
        <w:t xml:space="preserve"> UK</w:t>
      </w:r>
      <w:r w:rsidRPr="00645E5A">
        <w:t xml:space="preserve">, up 2.7% on 2014 levels. Challenges </w:t>
      </w:r>
      <w:r w:rsidR="00CE3751">
        <w:t xml:space="preserve">were </w:t>
      </w:r>
      <w:r w:rsidRPr="00645E5A">
        <w:t>experienced in some global markets such as China</w:t>
      </w:r>
      <w:r w:rsidR="00980EB5">
        <w:t>, where demand fell by 37.5%</w:t>
      </w:r>
      <w:r w:rsidR="003E2FD8">
        <w:t>,</w:t>
      </w:r>
      <w:r w:rsidR="00980EB5">
        <w:t xml:space="preserve"> and </w:t>
      </w:r>
      <w:r w:rsidRPr="00645E5A">
        <w:t>Russia</w:t>
      </w:r>
      <w:r w:rsidR="003802FE">
        <w:t xml:space="preserve">, </w:t>
      </w:r>
      <w:r w:rsidR="00980EB5">
        <w:t xml:space="preserve">where export volumes </w:t>
      </w:r>
      <w:r w:rsidR="0086007D">
        <w:t>declined</w:t>
      </w:r>
      <w:r w:rsidR="003802FE">
        <w:t xml:space="preserve"> 69.4</w:t>
      </w:r>
      <w:r w:rsidR="00980EB5">
        <w:t>%.</w:t>
      </w:r>
      <w:r w:rsidR="00CE3751">
        <w:t xml:space="preserve"> However, </w:t>
      </w:r>
      <w:r w:rsidRPr="00645E5A">
        <w:t>the economic recovery in Europe, the UK’s biggest trading partner</w:t>
      </w:r>
      <w:r w:rsidR="00CE3751">
        <w:t>,</w:t>
      </w:r>
      <w:r w:rsidRPr="00645E5A">
        <w:t xml:space="preserve"> boosted demand for UK-built cars</w:t>
      </w:r>
      <w:r w:rsidR="00CE3751">
        <w:t xml:space="preserve"> considerably </w:t>
      </w:r>
      <w:r w:rsidR="003802FE">
        <w:t xml:space="preserve">by 11.3% in 2015. The region now accounts for 57.5% of all </w:t>
      </w:r>
      <w:r w:rsidR="004F140E">
        <w:t>UK car exports.</w:t>
      </w:r>
    </w:p>
    <w:p w:rsidR="003802FE" w:rsidRDefault="003802FE" w:rsidP="00645E5A">
      <w:pPr>
        <w:pStyle w:val="PlainText"/>
        <w:spacing w:line="276" w:lineRule="auto"/>
        <w:jc w:val="both"/>
      </w:pPr>
    </w:p>
    <w:p w:rsidR="00645E5A" w:rsidRPr="00645E5A" w:rsidRDefault="003802FE" w:rsidP="00645E5A">
      <w:pPr>
        <w:pStyle w:val="PlainText"/>
        <w:spacing w:line="276" w:lineRule="auto"/>
        <w:jc w:val="both"/>
      </w:pPr>
      <w:r>
        <w:t xml:space="preserve">Appetite for British-built cars grew significantly in </w:t>
      </w:r>
      <w:r w:rsidR="00980EB5">
        <w:t>other</w:t>
      </w:r>
      <w:r>
        <w:t xml:space="preserve"> </w:t>
      </w:r>
      <w:r w:rsidR="00980EB5">
        <w:t>key</w:t>
      </w:r>
      <w:r w:rsidR="00CE3751">
        <w:t xml:space="preserve"> and emerging</w:t>
      </w:r>
      <w:r w:rsidR="00980EB5">
        <w:t xml:space="preserve"> regions</w:t>
      </w:r>
      <w:r>
        <w:t>,</w:t>
      </w:r>
      <w:r w:rsidR="00CD27EF">
        <w:t xml:space="preserve"> demonstrating the strength and diversity of UK manufacturing and product. In the US, </w:t>
      </w:r>
      <w:r>
        <w:t xml:space="preserve">demand </w:t>
      </w:r>
      <w:r w:rsidR="00CE3751">
        <w:t>rose</w:t>
      </w:r>
      <w:r>
        <w:t xml:space="preserve"> by more than a quarter (26.5%), </w:t>
      </w:r>
      <w:r w:rsidR="00CE3751">
        <w:t>making it the</w:t>
      </w:r>
      <w:r>
        <w:t xml:space="preserve"> UK’s biggest trading destination outside the EU</w:t>
      </w:r>
      <w:r w:rsidR="00CE3751">
        <w:t>, ahead of China</w:t>
      </w:r>
      <w:r>
        <w:t>.</w:t>
      </w:r>
      <w:r w:rsidR="00BC6F5D">
        <w:t xml:space="preserve"> Meanwhile, </w:t>
      </w:r>
      <w:r w:rsidR="00595EF1">
        <w:t xml:space="preserve">notable growth was also seen </w:t>
      </w:r>
      <w:r w:rsidR="004F140E">
        <w:t>in</w:t>
      </w:r>
      <w:r w:rsidR="00980EB5">
        <w:t xml:space="preserve"> Australia, </w:t>
      </w:r>
      <w:r w:rsidR="00182A88">
        <w:t xml:space="preserve">South Korea, </w:t>
      </w:r>
      <w:r w:rsidR="00980EB5">
        <w:t>Turkey</w:t>
      </w:r>
      <w:r w:rsidR="00BC6F5D">
        <w:t xml:space="preserve"> </w:t>
      </w:r>
      <w:r w:rsidR="00980EB5">
        <w:t xml:space="preserve">and Japan </w:t>
      </w:r>
      <w:r w:rsidR="004F140E">
        <w:t>with volumes up</w:t>
      </w:r>
      <w:r w:rsidR="00BC6F5D">
        <w:t xml:space="preserve"> </w:t>
      </w:r>
      <w:r w:rsidR="00980EB5">
        <w:t>53.7%, 55.2%,</w:t>
      </w:r>
      <w:r w:rsidR="003E2FD8">
        <w:t xml:space="preserve"> </w:t>
      </w:r>
      <w:proofErr w:type="gramStart"/>
      <w:r w:rsidR="003E2FD8">
        <w:t>41.1</w:t>
      </w:r>
      <w:proofErr w:type="gramEnd"/>
      <w:r w:rsidR="00980EB5">
        <w:t>% and 35.4%</w:t>
      </w:r>
      <w:r w:rsidR="00CD27EF">
        <w:t xml:space="preserve"> respectively</w:t>
      </w:r>
      <w:r w:rsidR="003E2FD8">
        <w:t>.</w:t>
      </w:r>
    </w:p>
    <w:p w:rsidR="00645E5A" w:rsidRPr="00645E5A" w:rsidRDefault="00645E5A" w:rsidP="00645E5A">
      <w:pPr>
        <w:pStyle w:val="PlainText"/>
        <w:spacing w:line="276" w:lineRule="auto"/>
        <w:jc w:val="both"/>
      </w:pPr>
    </w:p>
    <w:p w:rsidR="00645E5A" w:rsidRDefault="00645E5A" w:rsidP="00645E5A">
      <w:pPr>
        <w:pStyle w:val="PlainText"/>
        <w:spacing w:line="276" w:lineRule="auto"/>
        <w:jc w:val="both"/>
      </w:pPr>
      <w:r w:rsidRPr="00645E5A">
        <w:t xml:space="preserve">British consumer and business demand for British-made cars also contributed to last year’s success, with the home car market </w:t>
      </w:r>
      <w:r w:rsidR="003E2FD8">
        <w:t>rising</w:t>
      </w:r>
      <w:r w:rsidRPr="00645E5A">
        <w:t xml:space="preserve"> 8.1% on the previous year. One in seven new cars registered in the UK in 2015 was made in Britain.  </w:t>
      </w:r>
    </w:p>
    <w:p w:rsidR="00645E5A" w:rsidRPr="00645E5A" w:rsidRDefault="00645E5A" w:rsidP="00645E5A">
      <w:pPr>
        <w:pStyle w:val="PlainText"/>
        <w:spacing w:line="276" w:lineRule="auto"/>
        <w:jc w:val="both"/>
      </w:pPr>
      <w:r w:rsidRPr="00645E5A">
        <w:t> </w:t>
      </w:r>
    </w:p>
    <w:p w:rsidR="00645E5A" w:rsidRPr="00645E5A" w:rsidRDefault="00645E5A" w:rsidP="00645E5A">
      <w:pPr>
        <w:spacing w:line="276" w:lineRule="auto"/>
        <w:jc w:val="both"/>
        <w:rPr>
          <w:rFonts w:ascii="Arial" w:hAnsi="Arial" w:cs="Arial"/>
          <w:sz w:val="20"/>
        </w:rPr>
      </w:pPr>
      <w:r w:rsidRPr="00645E5A">
        <w:rPr>
          <w:rFonts w:ascii="Arial" w:hAnsi="Arial" w:cs="Arial"/>
          <w:b/>
          <w:bCs/>
          <w:sz w:val="20"/>
        </w:rPr>
        <w:t>Mike Hawes, SMMT Chief Executive,</w:t>
      </w:r>
      <w:r w:rsidRPr="00645E5A">
        <w:rPr>
          <w:rFonts w:ascii="Arial" w:hAnsi="Arial" w:cs="Arial"/>
          <w:sz w:val="20"/>
        </w:rPr>
        <w:t xml:space="preserve"> said, “Despite export challenges in some key markets</w:t>
      </w:r>
      <w:r w:rsidR="00CD27EF">
        <w:rPr>
          <w:rFonts w:ascii="Arial" w:hAnsi="Arial" w:cs="Arial"/>
          <w:sz w:val="20"/>
        </w:rPr>
        <w:t xml:space="preserve"> </w:t>
      </w:r>
      <w:r w:rsidRPr="00645E5A">
        <w:rPr>
          <w:rFonts w:ascii="Arial" w:hAnsi="Arial" w:cs="Arial"/>
          <w:sz w:val="20"/>
        </w:rPr>
        <w:t>such as Russia and China,</w:t>
      </w:r>
      <w:r w:rsidR="00595EF1">
        <w:rPr>
          <w:rFonts w:ascii="Arial" w:hAnsi="Arial" w:cs="Arial"/>
          <w:sz w:val="20"/>
        </w:rPr>
        <w:t xml:space="preserve"> </w:t>
      </w:r>
      <w:r w:rsidRPr="00645E5A">
        <w:rPr>
          <w:rFonts w:ascii="Arial" w:hAnsi="Arial" w:cs="Arial"/>
          <w:sz w:val="20"/>
        </w:rPr>
        <w:t xml:space="preserve">foreign demand for British-built cars has been strong, reaching record export levels in the past year. Achieving these hard fought for results is down to vital investment in the sector, world class engineering and a committed and skilled UK workforce – one of the most productive in the world. </w:t>
      </w:r>
    </w:p>
    <w:p w:rsidR="00645E5A" w:rsidRPr="00645E5A" w:rsidRDefault="00645E5A" w:rsidP="00645E5A">
      <w:pPr>
        <w:spacing w:line="276" w:lineRule="auto"/>
        <w:jc w:val="both"/>
        <w:rPr>
          <w:rFonts w:ascii="Arial" w:hAnsi="Arial" w:cs="Arial"/>
          <w:sz w:val="20"/>
        </w:rPr>
      </w:pPr>
    </w:p>
    <w:p w:rsidR="00645E5A" w:rsidRPr="00645E5A" w:rsidRDefault="00645E5A" w:rsidP="00645E5A">
      <w:pPr>
        <w:spacing w:line="276" w:lineRule="auto"/>
        <w:jc w:val="both"/>
        <w:rPr>
          <w:rFonts w:ascii="Arial" w:hAnsi="Arial" w:cs="Arial"/>
          <w:sz w:val="20"/>
        </w:rPr>
      </w:pPr>
      <w:r w:rsidRPr="00645E5A">
        <w:rPr>
          <w:rFonts w:ascii="Arial" w:hAnsi="Arial" w:cs="Arial"/>
          <w:sz w:val="20"/>
        </w:rPr>
        <w:t xml:space="preserve">“Continued growth in an intensely competitive global marketplace is far from guaranteed, however, and depends heavily on global economic conditions and political stability. Europe is our biggest trading partner and the UK’s membership of the European Union is vital for the automotive sector in order to secure future growth and jobs.” </w:t>
      </w:r>
    </w:p>
    <w:p w:rsidR="00911162" w:rsidRDefault="00911162" w:rsidP="00645E5A">
      <w:pPr>
        <w:spacing w:line="276" w:lineRule="auto"/>
        <w:jc w:val="both"/>
      </w:pPr>
    </w:p>
    <w:p w:rsidR="00911162" w:rsidRDefault="00911162" w:rsidP="00A4599C">
      <w:pPr>
        <w:spacing w:line="276" w:lineRule="auto"/>
        <w:rPr>
          <w:rFonts w:ascii="Arial" w:hAnsi="Arial" w:cs="Arial"/>
          <w:sz w:val="20"/>
        </w:rPr>
      </w:pPr>
      <w:r>
        <w:rPr>
          <w:rFonts w:ascii="Arial" w:hAnsi="Arial" w:cs="Arial"/>
          <w:b/>
          <w:bCs/>
          <w:sz w:val="20"/>
        </w:rPr>
        <w:lastRenderedPageBreak/>
        <w:t xml:space="preserve">Chancellor of the Exchequer George Osborne said, </w:t>
      </w:r>
      <w:r>
        <w:rPr>
          <w:rFonts w:ascii="Arial" w:hAnsi="Arial" w:cs="Arial"/>
          <w:sz w:val="20"/>
        </w:rPr>
        <w:t>“Backing Britain’s car industry has been a priority for this government and today we see the industry going from strength to strength.</w:t>
      </w:r>
    </w:p>
    <w:p w:rsidR="00911162" w:rsidRDefault="00911162" w:rsidP="00A4599C">
      <w:pPr>
        <w:spacing w:line="276" w:lineRule="auto"/>
        <w:rPr>
          <w:rFonts w:ascii="Arial" w:hAnsi="Arial" w:cs="Arial"/>
          <w:sz w:val="20"/>
        </w:rPr>
      </w:pPr>
    </w:p>
    <w:p w:rsidR="00911162" w:rsidRDefault="00911162" w:rsidP="00A4599C">
      <w:pPr>
        <w:spacing w:line="276" w:lineRule="auto"/>
        <w:rPr>
          <w:rFonts w:ascii="Arial" w:hAnsi="Arial" w:cs="Arial"/>
          <w:sz w:val="20"/>
        </w:rPr>
      </w:pPr>
      <w:r>
        <w:rPr>
          <w:rFonts w:ascii="Arial" w:hAnsi="Arial" w:cs="Arial"/>
          <w:sz w:val="20"/>
        </w:rPr>
        <w:t>“I am hugely encouraged that manufacturing is at a 10-year high and exports ‎are at a record level. All this means jobs and the security of a pay packet for workers and their families.</w:t>
      </w:r>
    </w:p>
    <w:p w:rsidR="00911162" w:rsidRDefault="00911162" w:rsidP="00A4599C">
      <w:pPr>
        <w:spacing w:line="276" w:lineRule="auto"/>
        <w:rPr>
          <w:rFonts w:ascii="Arial" w:hAnsi="Arial" w:cs="Arial"/>
          <w:sz w:val="20"/>
        </w:rPr>
      </w:pPr>
    </w:p>
    <w:p w:rsidR="00911162" w:rsidRDefault="00911162" w:rsidP="00A4599C">
      <w:pPr>
        <w:spacing w:line="276" w:lineRule="auto"/>
        <w:rPr>
          <w:rFonts w:ascii="Arial" w:hAnsi="Arial" w:cs="Arial"/>
          <w:sz w:val="20"/>
        </w:rPr>
      </w:pPr>
      <w:r>
        <w:rPr>
          <w:rFonts w:ascii="Arial" w:hAnsi="Arial" w:cs="Arial"/>
          <w:sz w:val="20"/>
        </w:rPr>
        <w:t>“Our plans to rebalance the economy mean we have to continue to build on our great manufacturing strengths in the Midlands and the North of England, and work together to ensure that Britain continues to prosper as a global leader in car production.”</w:t>
      </w:r>
    </w:p>
    <w:p w:rsidR="00911162" w:rsidRPr="00645E5A" w:rsidRDefault="00911162" w:rsidP="00645E5A">
      <w:pPr>
        <w:spacing w:line="276" w:lineRule="auto"/>
        <w:jc w:val="both"/>
        <w:rPr>
          <w:rFonts w:cs="Times"/>
          <w:szCs w:val="24"/>
        </w:rPr>
      </w:pPr>
    </w:p>
    <w:p w:rsidR="00911162" w:rsidRDefault="00645E5A" w:rsidP="00645E5A">
      <w:pPr>
        <w:pStyle w:val="PlainText"/>
        <w:spacing w:line="276" w:lineRule="auto"/>
        <w:jc w:val="both"/>
      </w:pPr>
      <w:r w:rsidRPr="00645E5A">
        <w:t xml:space="preserve">The performance of UK automotive is very different compared with UK manufacturing as a whole, according to Office for National Statistics figures, which </w:t>
      </w:r>
      <w:proofErr w:type="gramStart"/>
      <w:r w:rsidRPr="00645E5A">
        <w:t>show  the</w:t>
      </w:r>
      <w:proofErr w:type="gramEnd"/>
      <w:r w:rsidRPr="00645E5A">
        <w:t xml:space="preserve"> average manufacturing output to have slowed in recent months.</w:t>
      </w:r>
      <w:r w:rsidRPr="00645E5A">
        <w:rPr>
          <w:vertAlign w:val="superscript"/>
        </w:rPr>
        <w:t xml:space="preserve">2 </w:t>
      </w:r>
      <w:r>
        <w:t>Eight</w:t>
      </w:r>
      <w:r w:rsidRPr="00645E5A">
        <w:t xml:space="preserve"> brand new car models</w:t>
      </w:r>
      <w:r w:rsidRPr="00645E5A">
        <w:rPr>
          <w:vertAlign w:val="superscript"/>
        </w:rPr>
        <w:t>3</w:t>
      </w:r>
      <w:r w:rsidRPr="00645E5A">
        <w:t xml:space="preserve"> were produced in UK plants in 2015, and with £2.5 billion of fresh investment committed to the sector in 2015, more are set to follow in the coming months.</w:t>
      </w:r>
    </w:p>
    <w:p w:rsidR="0031761A" w:rsidRDefault="0031761A" w:rsidP="00645E5A">
      <w:pPr>
        <w:pStyle w:val="PlainText"/>
        <w:spacing w:line="276" w:lineRule="auto"/>
        <w:jc w:val="both"/>
      </w:pPr>
    </w:p>
    <w:p w:rsidR="00911162" w:rsidRPr="00911162" w:rsidRDefault="00911162" w:rsidP="0031761A">
      <w:pPr>
        <w:pStyle w:val="PlainText"/>
        <w:spacing w:line="276" w:lineRule="auto"/>
        <w:jc w:val="center"/>
      </w:pPr>
    </w:p>
    <w:p w:rsidR="00364A36" w:rsidRDefault="00364A36" w:rsidP="00364A36">
      <w:pPr>
        <w:pStyle w:val="PlainText"/>
        <w:spacing w:line="276" w:lineRule="auto"/>
        <w:jc w:val="both"/>
      </w:pPr>
    </w:p>
    <w:p w:rsidR="00B43DB8" w:rsidRDefault="00364A36" w:rsidP="004F140E">
      <w:pPr>
        <w:jc w:val="center"/>
        <w:rPr>
          <w:rFonts w:ascii="Arial" w:hAnsi="Arial"/>
          <w:color w:val="1074CB"/>
          <w:sz w:val="16"/>
          <w:u w:val="single"/>
        </w:rPr>
      </w:pPr>
      <w:r>
        <w:rPr>
          <w:rFonts w:ascii="Arial" w:hAnsi="Arial" w:cs="Arial"/>
          <w:noProof/>
          <w:sz w:val="20"/>
        </w:rPr>
        <w:drawing>
          <wp:inline distT="0" distB="0" distL="0" distR="0">
            <wp:extent cx="5446265" cy="1292333"/>
            <wp:effectExtent l="19050" t="0" r="2035" b="0"/>
            <wp:docPr id="4" name="579CEACE-5253-43D3-8AA9-C57F446415B9" descr="cid:7031FC4D-4F8E-4B0B-82C4-22EBFD056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CEACE-5253-43D3-8AA9-C57F446415B9" descr="cid:7031FC4D-4F8E-4B0B-82C4-22EBFD056DF7"/>
                    <pic:cNvPicPr>
                      <a:picLocks noChangeAspect="1" noChangeArrowheads="1"/>
                    </pic:cNvPicPr>
                  </pic:nvPicPr>
                  <pic:blipFill>
                    <a:blip r:embed="rId9" r:link="rId10"/>
                    <a:srcRect/>
                    <a:stretch>
                      <a:fillRect/>
                    </a:stretch>
                  </pic:blipFill>
                  <pic:spPr bwMode="auto">
                    <a:xfrm>
                      <a:off x="0" y="0"/>
                      <a:ext cx="5454435" cy="1294272"/>
                    </a:xfrm>
                    <a:prstGeom prst="rect">
                      <a:avLst/>
                    </a:prstGeom>
                    <a:noFill/>
                    <a:ln w="9525">
                      <a:noFill/>
                      <a:miter lim="800000"/>
                      <a:headEnd/>
                      <a:tailEnd/>
                    </a:ln>
                  </pic:spPr>
                </pic:pic>
              </a:graphicData>
            </a:graphic>
          </wp:inline>
        </w:drawing>
      </w:r>
    </w:p>
    <w:p w:rsidR="00E862B6" w:rsidRDefault="00E862B6">
      <w:pPr>
        <w:rPr>
          <w:rFonts w:ascii="Arial" w:hAnsi="Arial"/>
          <w:b/>
          <w:color w:val="1074CB"/>
          <w:sz w:val="16"/>
        </w:rPr>
      </w:pPr>
    </w:p>
    <w:p w:rsidR="00EC7BB1" w:rsidRDefault="00EC7BB1">
      <w:pPr>
        <w:rPr>
          <w:rFonts w:ascii="Arial" w:hAnsi="Arial"/>
          <w:b/>
          <w:color w:val="1074CB"/>
          <w:sz w:val="16"/>
        </w:rPr>
      </w:pPr>
    </w:p>
    <w:p w:rsidR="00EC7BB1" w:rsidRDefault="00EC7BB1" w:rsidP="004F140E">
      <w:pPr>
        <w:jc w:val="center"/>
        <w:rPr>
          <w:rFonts w:ascii="Arial" w:hAnsi="Arial" w:cs="Arial"/>
          <w:noProof/>
          <w:sz w:val="20"/>
        </w:rPr>
      </w:pPr>
    </w:p>
    <w:p w:rsidR="00E862B6" w:rsidRDefault="00364A36" w:rsidP="004F140E">
      <w:pPr>
        <w:jc w:val="center"/>
        <w:rPr>
          <w:rFonts w:ascii="Arial" w:hAnsi="Arial"/>
          <w:b/>
          <w:color w:val="1074CB"/>
          <w:sz w:val="16"/>
        </w:rPr>
      </w:pPr>
      <w:r>
        <w:rPr>
          <w:rFonts w:ascii="Arial" w:hAnsi="Arial" w:cs="Arial"/>
          <w:noProof/>
          <w:sz w:val="20"/>
        </w:rPr>
        <w:drawing>
          <wp:inline distT="0" distB="0" distL="0" distR="0">
            <wp:extent cx="5572942" cy="3940190"/>
            <wp:effectExtent l="19050" t="0" r="8708" b="0"/>
            <wp:docPr id="5" name="B21D1DCA-9CEC-4CF4-847D-2E09B68ABCEC" descr="cid:FDD87D57-8D4A-431B-AA88-3D31EF0A3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D1DCA-9CEC-4CF4-847D-2E09B68ABCEC" descr="cid:FDD87D57-8D4A-431B-AA88-3D31EF0A366B"/>
                    <pic:cNvPicPr>
                      <a:picLocks noChangeAspect="1" noChangeArrowheads="1"/>
                    </pic:cNvPicPr>
                  </pic:nvPicPr>
                  <pic:blipFill>
                    <a:blip r:embed="rId11" r:link="rId12"/>
                    <a:srcRect/>
                    <a:stretch>
                      <a:fillRect/>
                    </a:stretch>
                  </pic:blipFill>
                  <pic:spPr bwMode="auto">
                    <a:xfrm>
                      <a:off x="0" y="0"/>
                      <a:ext cx="5587457" cy="3950452"/>
                    </a:xfrm>
                    <a:prstGeom prst="rect">
                      <a:avLst/>
                    </a:prstGeom>
                    <a:noFill/>
                    <a:ln w="9525">
                      <a:noFill/>
                      <a:miter lim="800000"/>
                      <a:headEnd/>
                      <a:tailEnd/>
                    </a:ln>
                  </pic:spPr>
                </pic:pic>
              </a:graphicData>
            </a:graphic>
          </wp:inline>
        </w:drawing>
      </w:r>
    </w:p>
    <w:p w:rsidR="007614C9" w:rsidRDefault="004F140E" w:rsidP="007614C9">
      <w:pPr>
        <w:jc w:val="center"/>
        <w:rPr>
          <w:rFonts w:ascii="Arial" w:hAnsi="Arial" w:cs="Arial"/>
          <w:b/>
          <w:bCs/>
          <w:color w:val="002060"/>
          <w:sz w:val="20"/>
        </w:rPr>
      </w:pPr>
      <w:r w:rsidRPr="004F140E">
        <w:rPr>
          <w:rFonts w:ascii="Arial" w:hAnsi="Arial"/>
          <w:b/>
          <w:noProof/>
          <w:color w:val="1074CB"/>
          <w:sz w:val="16"/>
        </w:rPr>
        <w:lastRenderedPageBreak/>
        <w:drawing>
          <wp:inline distT="0" distB="0" distL="0" distR="0">
            <wp:extent cx="4448175" cy="3553003"/>
            <wp:effectExtent l="19050" t="0" r="9525" b="0"/>
            <wp:docPr id="9" name="Picture 1" descr="C:\Users\butche\AppData\Local\Microsoft\Windows\Temporary Internet Files\Content.Outlook\K4DP1Q5H\SMMT car export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tche\AppData\Local\Microsoft\Windows\Temporary Internet Files\Content.Outlook\K4DP1Q5H\SMMT car exports 2015.jpg"/>
                    <pic:cNvPicPr>
                      <a:picLocks noChangeAspect="1" noChangeArrowheads="1"/>
                    </pic:cNvPicPr>
                  </pic:nvPicPr>
                  <pic:blipFill>
                    <a:blip r:embed="rId13"/>
                    <a:srcRect t="17718" b="4053"/>
                    <a:stretch>
                      <a:fillRect/>
                    </a:stretch>
                  </pic:blipFill>
                  <pic:spPr bwMode="auto">
                    <a:xfrm>
                      <a:off x="0" y="0"/>
                      <a:ext cx="4448175" cy="3553003"/>
                    </a:xfrm>
                    <a:prstGeom prst="rect">
                      <a:avLst/>
                    </a:prstGeom>
                    <a:noFill/>
                    <a:ln w="9525">
                      <a:noFill/>
                      <a:miter lim="800000"/>
                      <a:headEnd/>
                      <a:tailEnd/>
                    </a:ln>
                  </pic:spPr>
                </pic:pic>
              </a:graphicData>
            </a:graphic>
          </wp:inline>
        </w:drawing>
      </w:r>
    </w:p>
    <w:p w:rsidR="007614C9" w:rsidRDefault="007614C9" w:rsidP="007614C9">
      <w:pPr>
        <w:jc w:val="center"/>
        <w:rPr>
          <w:rFonts w:ascii="Arial" w:hAnsi="Arial" w:cs="Arial"/>
          <w:b/>
          <w:bCs/>
          <w:color w:val="002060"/>
          <w:sz w:val="20"/>
        </w:rPr>
      </w:pPr>
    </w:p>
    <w:p w:rsidR="00674F4A" w:rsidRPr="007614C9" w:rsidRDefault="00674F4A" w:rsidP="007614C9">
      <w:pPr>
        <w:rPr>
          <w:rFonts w:ascii="Arial" w:hAnsi="Arial"/>
          <w:b/>
          <w:color w:val="1074CB"/>
          <w:sz w:val="16"/>
        </w:rPr>
      </w:pPr>
      <w:r w:rsidRPr="00674F4A">
        <w:rPr>
          <w:rFonts w:ascii="Arial" w:hAnsi="Arial" w:cs="Arial"/>
          <w:b/>
          <w:bCs/>
          <w:color w:val="002060"/>
          <w:sz w:val="20"/>
        </w:rPr>
        <w:t>Manufacturing of cars in the UK – by brand</w:t>
      </w:r>
    </w:p>
    <w:p w:rsidR="0031761A" w:rsidRPr="0031761A" w:rsidRDefault="0031761A" w:rsidP="0031761A">
      <w:pPr>
        <w:rPr>
          <w:rFonts w:ascii="Arial" w:hAnsi="Arial" w:cs="Arial"/>
          <w:b/>
          <w:bCs/>
          <w:color w:val="002060"/>
          <w:sz w:val="20"/>
        </w:rPr>
      </w:pPr>
    </w:p>
    <w:p w:rsidR="002767A8" w:rsidRDefault="004F140E">
      <w:pPr>
        <w:rPr>
          <w:rFonts w:ascii="Arial" w:hAnsi="Arial"/>
          <w:b/>
          <w:color w:val="1074CB"/>
          <w:sz w:val="16"/>
          <w:u w:val="single"/>
        </w:rPr>
      </w:pPr>
      <w:r>
        <w:rPr>
          <w:noProof/>
        </w:rPr>
        <w:drawing>
          <wp:inline distT="0" distB="0" distL="0" distR="0">
            <wp:extent cx="6188710" cy="3712505"/>
            <wp:effectExtent l="19050" t="0" r="2540" b="0"/>
            <wp:docPr id="6" name="3D078BCC-2514-4AE9-A91B-8E477F31E452" descr="cid:image005.jpg@01D152D0.DD98F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78BCC-2514-4AE9-A91B-8E477F31E452" descr="cid:image005.jpg@01D152D0.DD98F840"/>
                    <pic:cNvPicPr>
                      <a:picLocks noChangeAspect="1" noChangeArrowheads="1"/>
                    </pic:cNvPicPr>
                  </pic:nvPicPr>
                  <pic:blipFill>
                    <a:blip r:embed="rId14" r:link="rId15"/>
                    <a:srcRect/>
                    <a:stretch>
                      <a:fillRect/>
                    </a:stretch>
                  </pic:blipFill>
                  <pic:spPr bwMode="auto">
                    <a:xfrm>
                      <a:off x="0" y="0"/>
                      <a:ext cx="6188710" cy="3712505"/>
                    </a:xfrm>
                    <a:prstGeom prst="rect">
                      <a:avLst/>
                    </a:prstGeom>
                    <a:noFill/>
                    <a:ln w="9525">
                      <a:noFill/>
                      <a:miter lim="800000"/>
                      <a:headEnd/>
                      <a:tailEnd/>
                    </a:ln>
                  </pic:spPr>
                </pic:pic>
              </a:graphicData>
            </a:graphic>
          </wp:inline>
        </w:drawing>
      </w:r>
    </w:p>
    <w:p w:rsidR="002767A8" w:rsidRDefault="002767A8" w:rsidP="0083430A">
      <w:pPr>
        <w:jc w:val="center"/>
        <w:rPr>
          <w:rFonts w:ascii="Arial" w:hAnsi="Arial"/>
          <w:b/>
          <w:color w:val="1074CB"/>
          <w:sz w:val="16"/>
          <w:u w:val="single"/>
        </w:rPr>
      </w:pPr>
    </w:p>
    <w:p w:rsidR="0083430A" w:rsidRDefault="0083430A" w:rsidP="0083430A">
      <w:pPr>
        <w:jc w:val="center"/>
        <w:rPr>
          <w:rFonts w:ascii="Arial" w:hAnsi="Arial"/>
          <w:b/>
          <w:color w:val="1074CB"/>
          <w:sz w:val="16"/>
          <w:u w:val="single"/>
        </w:rPr>
      </w:pPr>
    </w:p>
    <w:p w:rsidR="002767A8" w:rsidRDefault="002767A8">
      <w:pPr>
        <w:rPr>
          <w:rFonts w:ascii="Arial" w:hAnsi="Arial"/>
          <w:b/>
          <w:color w:val="1074CB"/>
          <w:sz w:val="16"/>
          <w:u w:val="single"/>
        </w:rPr>
      </w:pPr>
    </w:p>
    <w:p w:rsidR="002767A8" w:rsidRDefault="002767A8">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7614C9" w:rsidRDefault="007614C9">
      <w:pPr>
        <w:rPr>
          <w:rFonts w:ascii="Arial" w:hAnsi="Arial"/>
          <w:b/>
          <w:color w:val="1074CB"/>
          <w:sz w:val="16"/>
          <w:u w:val="single"/>
        </w:rPr>
      </w:pPr>
    </w:p>
    <w:p w:rsidR="00245EBD" w:rsidRDefault="00B43DB8">
      <w:pPr>
        <w:rPr>
          <w:rFonts w:ascii="Arial" w:hAnsi="Arial"/>
          <w:b/>
          <w:color w:val="1074CB"/>
          <w:sz w:val="16"/>
          <w:u w:val="single"/>
        </w:rPr>
      </w:pPr>
      <w:r w:rsidRPr="00132B30">
        <w:rPr>
          <w:rFonts w:ascii="Arial" w:hAnsi="Arial"/>
          <w:b/>
          <w:color w:val="1074CB"/>
          <w:sz w:val="16"/>
          <w:u w:val="single"/>
        </w:rPr>
        <w:lastRenderedPageBreak/>
        <w:t>Notes to editors</w:t>
      </w:r>
    </w:p>
    <w:p w:rsidR="0022414D" w:rsidRPr="0022414D" w:rsidRDefault="0022414D" w:rsidP="0022414D"/>
    <w:p w:rsidR="00645E5A" w:rsidRPr="00645E5A" w:rsidRDefault="00645E5A" w:rsidP="00645E5A">
      <w:pPr>
        <w:pStyle w:val="ListParagraph"/>
        <w:numPr>
          <w:ilvl w:val="0"/>
          <w:numId w:val="18"/>
        </w:numPr>
        <w:rPr>
          <w:sz w:val="16"/>
          <w:szCs w:val="16"/>
        </w:rPr>
      </w:pPr>
      <w:r w:rsidRPr="00645E5A">
        <w:rPr>
          <w:rFonts w:ascii="Arial" w:hAnsi="Arial" w:cs="Arial"/>
          <w:color w:val="1074CB"/>
          <w:sz w:val="16"/>
          <w:szCs w:val="16"/>
        </w:rPr>
        <w:t>SMMT Data: 2007 full year car manufacturing total: 1,534,567</w:t>
      </w:r>
      <w:r w:rsidR="00182A88">
        <w:rPr>
          <w:rFonts w:ascii="Arial" w:hAnsi="Arial" w:cs="Arial"/>
          <w:color w:val="1074CB"/>
          <w:sz w:val="16"/>
          <w:szCs w:val="16"/>
        </w:rPr>
        <w:t>.</w:t>
      </w:r>
    </w:p>
    <w:p w:rsidR="00645E5A" w:rsidRPr="00645E5A" w:rsidRDefault="00645E5A" w:rsidP="00645E5A">
      <w:pPr>
        <w:pStyle w:val="ListParagraph"/>
        <w:numPr>
          <w:ilvl w:val="0"/>
          <w:numId w:val="18"/>
        </w:numPr>
        <w:contextualSpacing w:val="0"/>
        <w:rPr>
          <w:sz w:val="16"/>
          <w:szCs w:val="16"/>
        </w:rPr>
      </w:pPr>
      <w:r w:rsidRPr="00645E5A">
        <w:rPr>
          <w:rFonts w:ascii="Arial" w:hAnsi="Arial" w:cs="Arial"/>
          <w:color w:val="1074CB"/>
          <w:sz w:val="16"/>
          <w:szCs w:val="16"/>
        </w:rPr>
        <w:t>ONS Index of Production, November 2015, published 12 January 2016, shows UK manufacturing output fell 1.2% in the 12 months to November 2015.</w:t>
      </w:r>
    </w:p>
    <w:p w:rsidR="004375D9" w:rsidRPr="00645E5A" w:rsidRDefault="004375D9" w:rsidP="00645E5A">
      <w:pPr>
        <w:pStyle w:val="ListParagraph"/>
        <w:numPr>
          <w:ilvl w:val="0"/>
          <w:numId w:val="18"/>
        </w:numPr>
        <w:rPr>
          <w:sz w:val="16"/>
          <w:szCs w:val="16"/>
        </w:rPr>
      </w:pPr>
      <w:r w:rsidRPr="00645E5A">
        <w:rPr>
          <w:rFonts w:ascii="Arial" w:hAnsi="Arial"/>
          <w:color w:val="1074CB"/>
          <w:sz w:val="16"/>
          <w:szCs w:val="16"/>
        </w:rPr>
        <w:t xml:space="preserve">Bentley </w:t>
      </w:r>
      <w:proofErr w:type="spellStart"/>
      <w:r w:rsidRPr="00645E5A">
        <w:rPr>
          <w:rFonts w:ascii="Arial" w:hAnsi="Arial"/>
          <w:color w:val="1074CB"/>
          <w:sz w:val="16"/>
          <w:szCs w:val="16"/>
        </w:rPr>
        <w:t>Bentayga</w:t>
      </w:r>
      <w:proofErr w:type="spellEnd"/>
      <w:r w:rsidRPr="00645E5A">
        <w:rPr>
          <w:rFonts w:ascii="Arial" w:hAnsi="Arial"/>
          <w:color w:val="1074CB"/>
          <w:sz w:val="16"/>
          <w:szCs w:val="16"/>
        </w:rPr>
        <w:t>, Infinit</w:t>
      </w:r>
      <w:r w:rsidR="00364A36" w:rsidRPr="00645E5A">
        <w:rPr>
          <w:rFonts w:ascii="Arial" w:hAnsi="Arial"/>
          <w:color w:val="1074CB"/>
          <w:sz w:val="16"/>
          <w:szCs w:val="16"/>
        </w:rPr>
        <w:t>i</w:t>
      </w:r>
      <w:r w:rsidRPr="00645E5A">
        <w:rPr>
          <w:rFonts w:ascii="Arial" w:hAnsi="Arial"/>
          <w:color w:val="1074CB"/>
          <w:sz w:val="16"/>
          <w:szCs w:val="16"/>
        </w:rPr>
        <w:t xml:space="preserve"> Q30, Jaguar XE, Jaguar XF, Land Rover Discovery Sport, MINI Clubman, </w:t>
      </w:r>
      <w:r w:rsidR="00645E5A" w:rsidRPr="00645E5A">
        <w:rPr>
          <w:rFonts w:ascii="Arial" w:hAnsi="Arial" w:cs="Arial"/>
          <w:color w:val="1074CB"/>
          <w:sz w:val="16"/>
          <w:szCs w:val="16"/>
        </w:rPr>
        <w:t>McLaren 570S</w:t>
      </w:r>
      <w:r w:rsidR="00645E5A" w:rsidRPr="00645E5A">
        <w:rPr>
          <w:rFonts w:ascii="Arial" w:hAnsi="Arial"/>
          <w:color w:val="1074CB"/>
          <w:sz w:val="16"/>
          <w:szCs w:val="16"/>
        </w:rPr>
        <w:t xml:space="preserve">, </w:t>
      </w:r>
      <w:r w:rsidRPr="00645E5A">
        <w:rPr>
          <w:rFonts w:ascii="Arial" w:hAnsi="Arial"/>
          <w:color w:val="1074CB"/>
          <w:sz w:val="16"/>
          <w:szCs w:val="16"/>
        </w:rPr>
        <w:t>Vauxhall Astra.</w:t>
      </w:r>
    </w:p>
    <w:p w:rsidR="00410193" w:rsidRDefault="00410193">
      <w:pPr>
        <w:rPr>
          <w:rFonts w:ascii="Arial" w:hAnsi="Arial"/>
          <w:b/>
          <w:color w:val="1074CB"/>
          <w:sz w:val="16"/>
        </w:rPr>
      </w:pPr>
    </w:p>
    <w:p w:rsidR="00645E5A" w:rsidRDefault="00645E5A" w:rsidP="00645E5A">
      <w:pPr>
        <w:rPr>
          <w:rFonts w:ascii="Arial" w:hAnsi="Arial"/>
          <w:b/>
          <w:color w:val="1074CB"/>
          <w:sz w:val="16"/>
        </w:rPr>
      </w:pPr>
      <w:r>
        <w:rPr>
          <w:rFonts w:ascii="Arial" w:hAnsi="Arial"/>
          <w:b/>
          <w:color w:val="1074CB"/>
          <w:sz w:val="16"/>
        </w:rPr>
        <w:t>About SMMT and the UK automotive industry</w:t>
      </w:r>
    </w:p>
    <w:p w:rsidR="00645E5A" w:rsidRDefault="00645E5A" w:rsidP="00645E5A">
      <w:pPr>
        <w:rPr>
          <w:rFonts w:ascii="Arial" w:hAnsi="Arial"/>
          <w:color w:val="1074CB"/>
          <w:sz w:val="16"/>
        </w:rPr>
      </w:pPr>
      <w:r>
        <w:rPr>
          <w:rFonts w:ascii="Arial" w:hAnsi="Arial"/>
          <w:color w:val="1074CB"/>
          <w:sz w:val="16"/>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645E5A" w:rsidRDefault="00645E5A" w:rsidP="00645E5A">
      <w:pPr>
        <w:rPr>
          <w:rFonts w:ascii="Arial" w:hAnsi="Arial"/>
          <w:color w:val="1074CB"/>
          <w:sz w:val="16"/>
        </w:rPr>
      </w:pPr>
    </w:p>
    <w:p w:rsidR="00645E5A" w:rsidRDefault="00645E5A" w:rsidP="00645E5A">
      <w:pPr>
        <w:rPr>
          <w:rFonts w:ascii="Arial" w:hAnsi="Arial"/>
          <w:color w:val="1074CB"/>
          <w:sz w:val="16"/>
        </w:rPr>
      </w:pPr>
      <w:r>
        <w:rPr>
          <w:rFonts w:ascii="Arial" w:hAnsi="Arial"/>
          <w:color w:val="1074CB"/>
          <w:sz w:val="16"/>
        </w:rPr>
        <w:t xml:space="preserve">The automotive industry is a vital part of the UK economy accounting for more than </w:t>
      </w:r>
      <w:r>
        <w:rPr>
          <w:rFonts w:ascii="Arial" w:hAnsi="Arial"/>
          <w:b/>
          <w:bCs/>
          <w:color w:val="1074CB"/>
          <w:sz w:val="16"/>
        </w:rPr>
        <w:t>£69.5 billion turnover</w:t>
      </w:r>
      <w:r>
        <w:rPr>
          <w:rFonts w:ascii="Arial" w:hAnsi="Arial"/>
          <w:color w:val="1074CB"/>
          <w:sz w:val="16"/>
        </w:rPr>
        <w:t xml:space="preserve"> and </w:t>
      </w:r>
      <w:r>
        <w:rPr>
          <w:rFonts w:ascii="Arial" w:hAnsi="Arial"/>
          <w:b/>
          <w:bCs/>
          <w:color w:val="1074CB"/>
          <w:sz w:val="16"/>
        </w:rPr>
        <w:t>£15.5 billion value added</w:t>
      </w:r>
      <w:r>
        <w:rPr>
          <w:rFonts w:ascii="Arial" w:hAnsi="Arial"/>
          <w:color w:val="1074CB"/>
          <w:sz w:val="16"/>
        </w:rPr>
        <w:t xml:space="preserve">. With some </w:t>
      </w:r>
      <w:r>
        <w:rPr>
          <w:rFonts w:ascii="Arial" w:hAnsi="Arial"/>
          <w:b/>
          <w:color w:val="1074CB"/>
          <w:sz w:val="16"/>
        </w:rPr>
        <w:t>160,000</w:t>
      </w:r>
      <w:r>
        <w:rPr>
          <w:rFonts w:ascii="Arial" w:hAnsi="Arial"/>
          <w:color w:val="1074CB"/>
          <w:sz w:val="16"/>
        </w:rPr>
        <w:t xml:space="preserve"> people employed directly in manufacturing and in excess of </w:t>
      </w:r>
      <w:r>
        <w:rPr>
          <w:rFonts w:ascii="Arial" w:hAnsi="Arial"/>
          <w:b/>
          <w:color w:val="1074CB"/>
          <w:sz w:val="16"/>
        </w:rPr>
        <w:t>7</w:t>
      </w:r>
      <w:r>
        <w:rPr>
          <w:rFonts w:ascii="Arial" w:hAnsi="Arial"/>
          <w:b/>
          <w:bCs/>
          <w:color w:val="1074CB"/>
          <w:sz w:val="16"/>
        </w:rPr>
        <w:t xml:space="preserve">99,000 </w:t>
      </w:r>
      <w:r>
        <w:rPr>
          <w:rFonts w:ascii="Arial" w:hAnsi="Arial"/>
          <w:bCs/>
          <w:color w:val="1074CB"/>
          <w:sz w:val="16"/>
        </w:rPr>
        <w:t>across</w:t>
      </w:r>
      <w:r>
        <w:rPr>
          <w:rFonts w:ascii="Arial" w:hAnsi="Arial"/>
          <w:b/>
          <w:bCs/>
          <w:color w:val="1074CB"/>
          <w:sz w:val="16"/>
        </w:rPr>
        <w:t xml:space="preserve"> </w:t>
      </w:r>
      <w:r>
        <w:rPr>
          <w:rFonts w:ascii="Arial" w:hAnsi="Arial"/>
          <w:color w:val="1074CB"/>
          <w:sz w:val="16"/>
        </w:rPr>
        <w:t xml:space="preserve">the wider automotive industry, it accounts for </w:t>
      </w:r>
      <w:r>
        <w:rPr>
          <w:rFonts w:ascii="Arial" w:hAnsi="Arial"/>
          <w:b/>
          <w:bCs/>
          <w:color w:val="1074CB"/>
          <w:sz w:val="16"/>
        </w:rPr>
        <w:t>11.8% of total UK export of goods</w:t>
      </w:r>
      <w:r>
        <w:rPr>
          <w:rFonts w:ascii="Arial" w:hAnsi="Arial"/>
          <w:color w:val="1074CB"/>
          <w:sz w:val="16"/>
        </w:rPr>
        <w:t xml:space="preserve"> and invests </w:t>
      </w:r>
      <w:r>
        <w:rPr>
          <w:rFonts w:ascii="Arial" w:hAnsi="Arial"/>
          <w:b/>
          <w:bCs/>
          <w:color w:val="1074CB"/>
          <w:sz w:val="16"/>
        </w:rPr>
        <w:t>£2.4 billion</w:t>
      </w:r>
      <w:r>
        <w:rPr>
          <w:rFonts w:ascii="Arial" w:hAnsi="Arial"/>
          <w:color w:val="1074CB"/>
          <w:sz w:val="16"/>
        </w:rPr>
        <w:t xml:space="preserve"> each year in automotive R&amp;D. More than </w:t>
      </w:r>
      <w:r>
        <w:rPr>
          <w:rFonts w:ascii="Arial" w:hAnsi="Arial"/>
          <w:b/>
          <w:bCs/>
          <w:color w:val="1074CB"/>
          <w:sz w:val="16"/>
        </w:rPr>
        <w:t>30 manufacturers</w:t>
      </w:r>
      <w:r>
        <w:rPr>
          <w:rFonts w:ascii="Arial" w:hAnsi="Arial"/>
          <w:color w:val="1074CB"/>
          <w:sz w:val="16"/>
        </w:rPr>
        <w:t xml:space="preserve"> build in excess of </w:t>
      </w:r>
      <w:r>
        <w:rPr>
          <w:rFonts w:ascii="Arial" w:hAnsi="Arial"/>
          <w:b/>
          <w:bCs/>
          <w:color w:val="1074CB"/>
          <w:sz w:val="16"/>
        </w:rPr>
        <w:t>70 models</w:t>
      </w:r>
      <w:r>
        <w:rPr>
          <w:rFonts w:ascii="Arial" w:hAnsi="Arial"/>
          <w:color w:val="1074CB"/>
          <w:sz w:val="16"/>
        </w:rPr>
        <w:t xml:space="preserve"> of vehicle in the UK supported by around </w:t>
      </w:r>
      <w:r>
        <w:rPr>
          <w:rFonts w:ascii="Arial" w:hAnsi="Arial"/>
          <w:b/>
          <w:bCs/>
          <w:color w:val="1074CB"/>
          <w:sz w:val="16"/>
        </w:rPr>
        <w:t>2,500 component providers</w:t>
      </w:r>
      <w:r>
        <w:rPr>
          <w:rFonts w:ascii="Arial" w:hAnsi="Arial"/>
          <w:color w:val="1074CB"/>
          <w:sz w:val="16"/>
        </w:rPr>
        <w:t xml:space="preserve"> and some of the world's most </w:t>
      </w:r>
      <w:r>
        <w:rPr>
          <w:rFonts w:ascii="Arial" w:hAnsi="Arial"/>
          <w:b/>
          <w:bCs/>
          <w:color w:val="1074CB"/>
          <w:sz w:val="16"/>
        </w:rPr>
        <w:t>skilled engineers</w:t>
      </w:r>
      <w:r>
        <w:rPr>
          <w:rFonts w:ascii="Arial" w:hAnsi="Arial"/>
          <w:color w:val="1074CB"/>
          <w:sz w:val="16"/>
        </w:rPr>
        <w:t>.</w:t>
      </w:r>
    </w:p>
    <w:p w:rsidR="00645E5A" w:rsidRDefault="00645E5A" w:rsidP="00645E5A">
      <w:pPr>
        <w:rPr>
          <w:rFonts w:ascii="Arial" w:hAnsi="Arial"/>
          <w:color w:val="1074CB"/>
          <w:sz w:val="16"/>
        </w:rPr>
      </w:pPr>
    </w:p>
    <w:p w:rsidR="00645E5A" w:rsidRDefault="00645E5A" w:rsidP="00645E5A">
      <w:pPr>
        <w:rPr>
          <w:rFonts w:ascii="Arial" w:hAnsi="Arial"/>
          <w:sz w:val="16"/>
        </w:rPr>
      </w:pPr>
      <w:r>
        <w:rPr>
          <w:rFonts w:ascii="Arial" w:hAnsi="Arial"/>
          <w:color w:val="1074CB"/>
          <w:sz w:val="16"/>
        </w:rPr>
        <w:t xml:space="preserve">More detail on UK automotive available in SMMT's Motor Industry Facts 2015 publication at </w:t>
      </w:r>
      <w:hyperlink r:id="rId16" w:history="1">
        <w:r>
          <w:rPr>
            <w:rStyle w:val="Hyperlink"/>
            <w:rFonts w:ascii="Arial" w:hAnsi="Arial"/>
            <w:sz w:val="16"/>
          </w:rPr>
          <w:t>www.smmt.co.uk/facts15</w:t>
        </w:r>
      </w:hyperlink>
      <w:r>
        <w:rPr>
          <w:rFonts w:ascii="Arial" w:hAnsi="Arial"/>
          <w:color w:val="1074CB"/>
          <w:sz w:val="16"/>
        </w:rPr>
        <w:t>.</w:t>
      </w:r>
    </w:p>
    <w:p w:rsidR="00645E5A" w:rsidRDefault="00645E5A" w:rsidP="00645E5A">
      <w:pPr>
        <w:rPr>
          <w:rFonts w:ascii="Arial" w:hAnsi="Arial"/>
          <w:color w:val="1074CB"/>
          <w:sz w:val="16"/>
        </w:rPr>
      </w:pPr>
    </w:p>
    <w:p w:rsidR="00645E5A" w:rsidRDefault="00645E5A" w:rsidP="00645E5A">
      <w:pPr>
        <w:rPr>
          <w:rFonts w:ascii="Arial" w:hAnsi="Arial"/>
          <w:bCs/>
          <w:color w:val="1074CB"/>
          <w:sz w:val="16"/>
        </w:rPr>
      </w:pPr>
      <w:r>
        <w:rPr>
          <w:rFonts w:ascii="Arial" w:hAnsi="Arial"/>
          <w:b/>
          <w:bCs/>
          <w:color w:val="1074CB"/>
          <w:sz w:val="16"/>
          <w:u w:val="single"/>
        </w:rPr>
        <w:t>Broadcasters</w:t>
      </w:r>
      <w:r>
        <w:rPr>
          <w:rFonts w:ascii="Arial" w:hAnsi="Arial"/>
          <w:b/>
          <w:bCs/>
          <w:color w:val="1074CB"/>
          <w:sz w:val="16"/>
        </w:rPr>
        <w:t>: SMMT has an ISDN studio and access to expert spokespeople, case studies and regional representatives.</w:t>
      </w:r>
    </w:p>
    <w:p w:rsidR="00645E5A" w:rsidRDefault="00645E5A" w:rsidP="00645E5A">
      <w:pPr>
        <w:rPr>
          <w:rFonts w:ascii="Arial" w:hAnsi="Arial"/>
          <w:b/>
          <w:color w:val="1074CB"/>
          <w:sz w:val="16"/>
        </w:rPr>
      </w:pPr>
    </w:p>
    <w:p w:rsidR="00645E5A" w:rsidRDefault="00645E5A" w:rsidP="00645E5A">
      <w:pPr>
        <w:rPr>
          <w:rFonts w:ascii="Arial" w:hAnsi="Arial"/>
          <w:color w:val="1074CB"/>
          <w:sz w:val="16"/>
        </w:rPr>
      </w:pPr>
      <w:r>
        <w:rPr>
          <w:rFonts w:ascii="Arial" w:hAnsi="Arial"/>
          <w:b/>
          <w:color w:val="1074CB"/>
          <w:sz w:val="16"/>
        </w:rPr>
        <w:t>Media contacts</w:t>
      </w:r>
    </w:p>
    <w:p w:rsidR="00645E5A" w:rsidRDefault="00645E5A" w:rsidP="00645E5A">
      <w:pPr>
        <w:rPr>
          <w:rFonts w:ascii="Arial" w:hAnsi="Arial"/>
          <w:color w:val="1074CB"/>
          <w:sz w:val="16"/>
        </w:rPr>
      </w:pPr>
      <w:r>
        <w:rPr>
          <w:rFonts w:ascii="Arial" w:hAnsi="Arial"/>
          <w:color w:val="1074CB"/>
          <w:sz w:val="16"/>
        </w:rPr>
        <w:t>Ben Foulds</w:t>
      </w:r>
      <w:r>
        <w:rPr>
          <w:rFonts w:ascii="Arial" w:hAnsi="Arial"/>
          <w:color w:val="1074CB"/>
          <w:sz w:val="16"/>
        </w:rPr>
        <w:tab/>
      </w:r>
      <w:r>
        <w:rPr>
          <w:rFonts w:ascii="Arial" w:hAnsi="Arial"/>
          <w:color w:val="1074CB"/>
          <w:sz w:val="16"/>
        </w:rPr>
        <w:tab/>
      </w:r>
      <w:r>
        <w:rPr>
          <w:rFonts w:ascii="Arial" w:hAnsi="Arial"/>
          <w:color w:val="1074CB"/>
          <w:sz w:val="16"/>
        </w:rPr>
        <w:tab/>
        <w:t>020 7344 9222</w:t>
      </w:r>
      <w:r>
        <w:rPr>
          <w:rFonts w:ascii="Arial" w:hAnsi="Arial"/>
          <w:color w:val="1074CB"/>
          <w:sz w:val="16"/>
        </w:rPr>
        <w:tab/>
      </w:r>
      <w:r>
        <w:rPr>
          <w:rFonts w:ascii="Arial" w:hAnsi="Arial"/>
          <w:color w:val="1074CB"/>
          <w:sz w:val="16"/>
        </w:rPr>
        <w:tab/>
      </w:r>
      <w:hyperlink r:id="rId17" w:history="1">
        <w:r w:rsidRPr="000A1D78">
          <w:rPr>
            <w:rStyle w:val="Hyperlink"/>
            <w:rFonts w:ascii="Arial" w:hAnsi="Arial"/>
            <w:sz w:val="16"/>
          </w:rPr>
          <w:t>bfoulds@smmt.co.uk</w:t>
        </w:r>
      </w:hyperlink>
      <w:r>
        <w:rPr>
          <w:rFonts w:ascii="Arial" w:hAnsi="Arial"/>
          <w:color w:val="1074CB"/>
          <w:sz w:val="16"/>
        </w:rPr>
        <w:t xml:space="preserve"> </w:t>
      </w:r>
    </w:p>
    <w:p w:rsidR="00645E5A" w:rsidRDefault="00645E5A" w:rsidP="00645E5A">
      <w:pPr>
        <w:rPr>
          <w:rFonts w:ascii="Arial" w:hAnsi="Arial"/>
          <w:color w:val="1074CB"/>
          <w:sz w:val="16"/>
        </w:rPr>
      </w:pPr>
      <w:r w:rsidRPr="00E862B6">
        <w:rPr>
          <w:rFonts w:ascii="Arial" w:hAnsi="Arial"/>
          <w:color w:val="1074CB"/>
          <w:sz w:val="16"/>
        </w:rPr>
        <w:t>Lucy Bielby</w:t>
      </w:r>
      <w:r>
        <w:rPr>
          <w:rFonts w:ascii="Arial" w:hAnsi="Arial"/>
          <w:color w:val="1074CB"/>
          <w:sz w:val="16"/>
        </w:rPr>
        <w:tab/>
      </w:r>
      <w:r>
        <w:rPr>
          <w:rFonts w:ascii="Arial" w:hAnsi="Arial"/>
          <w:color w:val="1074CB"/>
          <w:sz w:val="16"/>
        </w:rPr>
        <w:tab/>
      </w:r>
      <w:r>
        <w:rPr>
          <w:rFonts w:ascii="Arial" w:hAnsi="Arial"/>
          <w:color w:val="1074CB"/>
          <w:sz w:val="16"/>
        </w:rPr>
        <w:tab/>
        <w:t>020 7344 1610</w:t>
      </w:r>
      <w:r>
        <w:rPr>
          <w:rFonts w:ascii="Arial" w:hAnsi="Arial"/>
          <w:color w:val="1074CB"/>
          <w:sz w:val="16"/>
        </w:rPr>
        <w:tab/>
      </w:r>
      <w:r>
        <w:rPr>
          <w:rFonts w:ascii="Arial" w:hAnsi="Arial"/>
          <w:color w:val="1074CB"/>
          <w:sz w:val="16"/>
        </w:rPr>
        <w:tab/>
      </w:r>
      <w:hyperlink r:id="rId18" w:history="1">
        <w:r w:rsidRPr="00A86379">
          <w:rPr>
            <w:rStyle w:val="Hyperlink"/>
            <w:rFonts w:ascii="Arial" w:hAnsi="Arial"/>
            <w:sz w:val="16"/>
          </w:rPr>
          <w:t>lbielby@smmt.co.uk</w:t>
        </w:r>
      </w:hyperlink>
      <w:r>
        <w:rPr>
          <w:rFonts w:ascii="Arial" w:hAnsi="Arial"/>
          <w:color w:val="1074CB"/>
          <w:sz w:val="16"/>
        </w:rPr>
        <w:t xml:space="preserve"> </w:t>
      </w:r>
    </w:p>
    <w:p w:rsidR="00645E5A" w:rsidRPr="009D7051" w:rsidRDefault="00645E5A" w:rsidP="00645E5A">
      <w:r>
        <w:rPr>
          <w:rFonts w:ascii="Arial" w:hAnsi="Arial"/>
          <w:color w:val="1074CB"/>
          <w:sz w:val="16"/>
        </w:rPr>
        <w:t>Francesca Fleming</w:t>
      </w:r>
      <w:r>
        <w:rPr>
          <w:rFonts w:ascii="Arial" w:hAnsi="Arial"/>
          <w:color w:val="1074CB"/>
          <w:sz w:val="16"/>
        </w:rPr>
        <w:tab/>
      </w:r>
      <w:r>
        <w:rPr>
          <w:rFonts w:ascii="Arial" w:hAnsi="Arial"/>
          <w:color w:val="1074CB"/>
          <w:sz w:val="16"/>
        </w:rPr>
        <w:tab/>
      </w:r>
      <w:r>
        <w:rPr>
          <w:rFonts w:ascii="Arial" w:hAnsi="Arial"/>
          <w:color w:val="1074CB"/>
          <w:sz w:val="16"/>
        </w:rPr>
        <w:tab/>
        <w:t>020 7344 9206</w:t>
      </w:r>
      <w:r>
        <w:rPr>
          <w:rFonts w:ascii="Arial" w:hAnsi="Arial"/>
          <w:color w:val="1074CB"/>
          <w:sz w:val="16"/>
        </w:rPr>
        <w:tab/>
      </w:r>
      <w:r>
        <w:rPr>
          <w:rFonts w:ascii="Arial" w:hAnsi="Arial"/>
          <w:color w:val="1074CB"/>
          <w:sz w:val="16"/>
        </w:rPr>
        <w:tab/>
      </w:r>
      <w:hyperlink r:id="rId19" w:history="1">
        <w:r w:rsidRPr="00C75E78">
          <w:rPr>
            <w:rStyle w:val="Hyperlink"/>
            <w:rFonts w:ascii="Arial" w:hAnsi="Arial"/>
            <w:sz w:val="16"/>
          </w:rPr>
          <w:t>ffleming@smmt.co.uk</w:t>
        </w:r>
      </w:hyperlink>
    </w:p>
    <w:p w:rsidR="00245EBD" w:rsidRDefault="00245EBD">
      <w:pPr>
        <w:tabs>
          <w:tab w:val="right" w:pos="9332"/>
        </w:tabs>
        <w:rPr>
          <w:rFonts w:ascii="Arial" w:hAnsi="Arial"/>
          <w:sz w:val="16"/>
        </w:rPr>
      </w:pPr>
    </w:p>
    <w:sectPr w:rsidR="00245EBD" w:rsidSect="004F140E">
      <w:headerReference w:type="default" r:id="rId20"/>
      <w:footerReference w:type="default" r:id="rId21"/>
      <w:pgSz w:w="11906" w:h="16838"/>
      <w:pgMar w:top="1440" w:right="1080" w:bottom="142" w:left="1080" w:header="709" w:footer="709" w:gutter="0"/>
      <w:cols w:sep="1"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A2A" w:rsidRDefault="007F5A2A" w:rsidP="00C80E70">
      <w:r>
        <w:separator/>
      </w:r>
    </w:p>
  </w:endnote>
  <w:endnote w:type="continuationSeparator" w:id="0">
    <w:p w:rsidR="007F5A2A" w:rsidRDefault="007F5A2A" w:rsidP="00C80E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A2A" w:rsidRPr="004306DA" w:rsidRDefault="007F5A2A" w:rsidP="004306DA">
    <w:pPr>
      <w:pStyle w:val="Footer"/>
    </w:pPr>
    <w:r w:rsidRPr="004306DA">
      <w:rPr>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A2A" w:rsidRDefault="007F5A2A" w:rsidP="00C80E70">
      <w:r>
        <w:separator/>
      </w:r>
    </w:p>
  </w:footnote>
  <w:footnote w:type="continuationSeparator" w:id="0">
    <w:p w:rsidR="007F5A2A" w:rsidRDefault="007F5A2A" w:rsidP="00C80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A2A" w:rsidRDefault="007F5A2A" w:rsidP="00A416D8">
    <w:pPr>
      <w:pStyle w:val="Header"/>
      <w:jc w:val="right"/>
      <w:rPr>
        <w:rStyle w:val="Strong"/>
        <w:rFonts w:ascii="Arial" w:hAnsi="Arial" w:cs="Arial"/>
        <w:color w:val="1074CB"/>
        <w:sz w:val="20"/>
      </w:rPr>
    </w:pPr>
    <w:r>
      <w:rPr>
        <w:rFonts w:ascii="Arial" w:hAnsi="Arial" w:cs="Arial"/>
        <w:b/>
        <w:bCs/>
        <w:noProof/>
        <w:color w:val="1074CB"/>
        <w:sz w:val="20"/>
      </w:rPr>
      <w:drawing>
        <wp:inline distT="0" distB="0" distL="0" distR="0">
          <wp:extent cx="1638300" cy="485775"/>
          <wp:effectExtent l="19050" t="0" r="0" b="0"/>
          <wp:docPr id="2" name="Picture 1" descr="H:\Brand Identity - SMMT - 2016\2 Identity - Logos\16_SMMT_1_Master_Brandma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 Identity - SMMT - 2016\2 Identity - Logos\16_SMMT_1_Master_Brandmark_(RGB).jpg"/>
                  <pic:cNvPicPr>
                    <a:picLocks noChangeAspect="1" noChangeArrowheads="1"/>
                  </pic:cNvPicPr>
                </pic:nvPicPr>
                <pic:blipFill>
                  <a:blip r:embed="rId1"/>
                  <a:srcRect/>
                  <a:stretch>
                    <a:fillRect/>
                  </a:stretch>
                </pic:blipFill>
                <pic:spPr bwMode="auto">
                  <a:xfrm>
                    <a:off x="0" y="0"/>
                    <a:ext cx="1638300" cy="4857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793"/>
    <w:multiLevelType w:val="multilevel"/>
    <w:tmpl w:val="813677D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12492522"/>
    <w:multiLevelType w:val="hybridMultilevel"/>
    <w:tmpl w:val="A05EB8B2"/>
    <w:lvl w:ilvl="0" w:tplc="E1BECB78">
      <w:start w:val="1"/>
      <w:numFmt w:val="bullet"/>
      <w:lvlText w:val=""/>
      <w:lvlJc w:val="left"/>
      <w:pPr>
        <w:ind w:left="360" w:hanging="360"/>
      </w:pPr>
      <w:rPr>
        <w:rFonts w:ascii="Symbol" w:hAnsi="Symbol"/>
      </w:rPr>
    </w:lvl>
    <w:lvl w:ilvl="1" w:tplc="6436C598">
      <w:start w:val="1"/>
      <w:numFmt w:val="bullet"/>
      <w:lvlText w:val="o"/>
      <w:lvlJc w:val="left"/>
      <w:pPr>
        <w:ind w:left="1080" w:hanging="360"/>
      </w:pPr>
      <w:rPr>
        <w:rFonts w:ascii="Courier New" w:hAnsi="Courier New"/>
      </w:rPr>
    </w:lvl>
    <w:lvl w:ilvl="2" w:tplc="ED5ECB36">
      <w:start w:val="1"/>
      <w:numFmt w:val="bullet"/>
      <w:lvlText w:val=""/>
      <w:lvlJc w:val="left"/>
      <w:pPr>
        <w:ind w:left="1800" w:hanging="360"/>
      </w:pPr>
      <w:rPr>
        <w:rFonts w:ascii="Wingdings" w:hAnsi="Wingdings"/>
      </w:rPr>
    </w:lvl>
    <w:lvl w:ilvl="3" w:tplc="883CFB5A">
      <w:start w:val="1"/>
      <w:numFmt w:val="bullet"/>
      <w:lvlText w:val=""/>
      <w:lvlJc w:val="left"/>
      <w:pPr>
        <w:ind w:left="2520" w:hanging="360"/>
      </w:pPr>
      <w:rPr>
        <w:rFonts w:ascii="Symbol" w:hAnsi="Symbol"/>
      </w:rPr>
    </w:lvl>
    <w:lvl w:ilvl="4" w:tplc="79A8AD5A">
      <w:start w:val="1"/>
      <w:numFmt w:val="bullet"/>
      <w:lvlText w:val="o"/>
      <w:lvlJc w:val="left"/>
      <w:pPr>
        <w:ind w:left="3240" w:hanging="360"/>
      </w:pPr>
      <w:rPr>
        <w:rFonts w:ascii="Courier New" w:hAnsi="Courier New"/>
      </w:rPr>
    </w:lvl>
    <w:lvl w:ilvl="5" w:tplc="DC460A98">
      <w:start w:val="1"/>
      <w:numFmt w:val="bullet"/>
      <w:lvlText w:val=""/>
      <w:lvlJc w:val="left"/>
      <w:pPr>
        <w:ind w:left="3960" w:hanging="360"/>
      </w:pPr>
      <w:rPr>
        <w:rFonts w:ascii="Wingdings" w:hAnsi="Wingdings"/>
      </w:rPr>
    </w:lvl>
    <w:lvl w:ilvl="6" w:tplc="A71EA4E0">
      <w:start w:val="1"/>
      <w:numFmt w:val="bullet"/>
      <w:lvlText w:val=""/>
      <w:lvlJc w:val="left"/>
      <w:pPr>
        <w:ind w:left="4680" w:hanging="360"/>
      </w:pPr>
      <w:rPr>
        <w:rFonts w:ascii="Symbol" w:hAnsi="Symbol"/>
      </w:rPr>
    </w:lvl>
    <w:lvl w:ilvl="7" w:tplc="D0167136">
      <w:start w:val="1"/>
      <w:numFmt w:val="bullet"/>
      <w:lvlText w:val="o"/>
      <w:lvlJc w:val="left"/>
      <w:pPr>
        <w:ind w:left="5400" w:hanging="360"/>
      </w:pPr>
      <w:rPr>
        <w:rFonts w:ascii="Courier New" w:hAnsi="Courier New"/>
      </w:rPr>
    </w:lvl>
    <w:lvl w:ilvl="8" w:tplc="A8BCC982">
      <w:start w:val="1"/>
      <w:numFmt w:val="bullet"/>
      <w:lvlText w:val=""/>
      <w:lvlJc w:val="left"/>
      <w:pPr>
        <w:ind w:left="6120" w:hanging="360"/>
      </w:pPr>
      <w:rPr>
        <w:rFonts w:ascii="Wingdings" w:hAnsi="Wingdings"/>
      </w:rPr>
    </w:lvl>
  </w:abstractNum>
  <w:abstractNum w:abstractNumId="2">
    <w:nsid w:val="209361BF"/>
    <w:multiLevelType w:val="hybridMultilevel"/>
    <w:tmpl w:val="F38CEA1A"/>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4B569F7"/>
    <w:multiLevelType w:val="hybridMultilevel"/>
    <w:tmpl w:val="E94457FA"/>
    <w:lvl w:ilvl="0" w:tplc="AE36FDA4">
      <w:start w:val="1"/>
      <w:numFmt w:val="bullet"/>
      <w:lvlText w:val=""/>
      <w:lvlJc w:val="left"/>
      <w:pPr>
        <w:tabs>
          <w:tab w:val="num" w:pos="360"/>
        </w:tabs>
        <w:ind w:left="360" w:hanging="360"/>
      </w:pPr>
      <w:rPr>
        <w:rFonts w:ascii="Symbol" w:hAnsi="Symbol"/>
      </w:rPr>
    </w:lvl>
    <w:lvl w:ilvl="1" w:tplc="10560F8E">
      <w:start w:val="1"/>
      <w:numFmt w:val="bullet"/>
      <w:lvlText w:val="o"/>
      <w:lvlJc w:val="left"/>
      <w:pPr>
        <w:tabs>
          <w:tab w:val="num" w:pos="1080"/>
        </w:tabs>
        <w:ind w:left="1080" w:hanging="360"/>
      </w:pPr>
      <w:rPr>
        <w:rFonts w:ascii="Courier New" w:hAnsi="Courier New"/>
      </w:rPr>
    </w:lvl>
    <w:lvl w:ilvl="2" w:tplc="18B6508E">
      <w:start w:val="1"/>
      <w:numFmt w:val="bullet"/>
      <w:lvlText w:val=""/>
      <w:lvlJc w:val="left"/>
      <w:pPr>
        <w:tabs>
          <w:tab w:val="num" w:pos="1800"/>
        </w:tabs>
        <w:ind w:left="1800" w:hanging="360"/>
      </w:pPr>
      <w:rPr>
        <w:rFonts w:ascii="Wingdings" w:hAnsi="Wingdings"/>
      </w:rPr>
    </w:lvl>
    <w:lvl w:ilvl="3" w:tplc="CD140E66">
      <w:start w:val="1"/>
      <w:numFmt w:val="bullet"/>
      <w:lvlText w:val=""/>
      <w:lvlJc w:val="left"/>
      <w:pPr>
        <w:tabs>
          <w:tab w:val="num" w:pos="2520"/>
        </w:tabs>
        <w:ind w:left="2520" w:hanging="360"/>
      </w:pPr>
      <w:rPr>
        <w:rFonts w:ascii="Symbol" w:hAnsi="Symbol"/>
      </w:rPr>
    </w:lvl>
    <w:lvl w:ilvl="4" w:tplc="C34CEE8C">
      <w:start w:val="1"/>
      <w:numFmt w:val="bullet"/>
      <w:lvlText w:val="o"/>
      <w:lvlJc w:val="left"/>
      <w:pPr>
        <w:tabs>
          <w:tab w:val="num" w:pos="3240"/>
        </w:tabs>
        <w:ind w:left="3240" w:hanging="360"/>
      </w:pPr>
      <w:rPr>
        <w:rFonts w:ascii="Courier New" w:hAnsi="Courier New"/>
      </w:rPr>
    </w:lvl>
    <w:lvl w:ilvl="5" w:tplc="27BE1C0C">
      <w:start w:val="1"/>
      <w:numFmt w:val="bullet"/>
      <w:lvlText w:val=""/>
      <w:lvlJc w:val="left"/>
      <w:pPr>
        <w:tabs>
          <w:tab w:val="num" w:pos="3960"/>
        </w:tabs>
        <w:ind w:left="3960" w:hanging="360"/>
      </w:pPr>
      <w:rPr>
        <w:rFonts w:ascii="Wingdings" w:hAnsi="Wingdings"/>
      </w:rPr>
    </w:lvl>
    <w:lvl w:ilvl="6" w:tplc="3DA8CB3A">
      <w:start w:val="1"/>
      <w:numFmt w:val="bullet"/>
      <w:lvlText w:val=""/>
      <w:lvlJc w:val="left"/>
      <w:pPr>
        <w:tabs>
          <w:tab w:val="num" w:pos="4680"/>
        </w:tabs>
        <w:ind w:left="4680" w:hanging="360"/>
      </w:pPr>
      <w:rPr>
        <w:rFonts w:ascii="Symbol" w:hAnsi="Symbol"/>
      </w:rPr>
    </w:lvl>
    <w:lvl w:ilvl="7" w:tplc="06A66EEE">
      <w:start w:val="1"/>
      <w:numFmt w:val="bullet"/>
      <w:lvlText w:val="o"/>
      <w:lvlJc w:val="left"/>
      <w:pPr>
        <w:tabs>
          <w:tab w:val="num" w:pos="5400"/>
        </w:tabs>
        <w:ind w:left="5400" w:hanging="360"/>
      </w:pPr>
      <w:rPr>
        <w:rFonts w:ascii="Courier New" w:hAnsi="Courier New"/>
      </w:rPr>
    </w:lvl>
    <w:lvl w:ilvl="8" w:tplc="33C6AFE0">
      <w:start w:val="1"/>
      <w:numFmt w:val="bullet"/>
      <w:lvlText w:val=""/>
      <w:lvlJc w:val="left"/>
      <w:pPr>
        <w:tabs>
          <w:tab w:val="num" w:pos="6120"/>
        </w:tabs>
        <w:ind w:left="6120" w:hanging="360"/>
      </w:pPr>
      <w:rPr>
        <w:rFonts w:ascii="Wingdings" w:hAnsi="Wingdings"/>
      </w:rPr>
    </w:lvl>
  </w:abstractNum>
  <w:abstractNum w:abstractNumId="4">
    <w:nsid w:val="5633236F"/>
    <w:multiLevelType w:val="hybridMultilevel"/>
    <w:tmpl w:val="ACA85D38"/>
    <w:lvl w:ilvl="0" w:tplc="35DCA3F6">
      <w:start w:val="1"/>
      <w:numFmt w:val="bullet"/>
      <w:lvlText w:val=""/>
      <w:lvlJc w:val="left"/>
      <w:pPr>
        <w:ind w:left="360" w:hanging="360"/>
      </w:pPr>
      <w:rPr>
        <w:rFonts w:ascii="Symbol" w:hAnsi="Symbol"/>
        <w:sz w:val="20"/>
      </w:rPr>
    </w:lvl>
    <w:lvl w:ilvl="1" w:tplc="9EEA02F2">
      <w:start w:val="1"/>
      <w:numFmt w:val="bullet"/>
      <w:lvlText w:val="o"/>
      <w:lvlJc w:val="left"/>
      <w:pPr>
        <w:ind w:left="1440" w:hanging="360"/>
      </w:pPr>
      <w:rPr>
        <w:rFonts w:ascii="Courier New" w:hAnsi="Courier New"/>
      </w:rPr>
    </w:lvl>
    <w:lvl w:ilvl="2" w:tplc="6F5A6708">
      <w:start w:val="1"/>
      <w:numFmt w:val="bullet"/>
      <w:lvlText w:val=""/>
      <w:lvlJc w:val="left"/>
      <w:pPr>
        <w:ind w:left="2160" w:hanging="360"/>
      </w:pPr>
      <w:rPr>
        <w:rFonts w:ascii="Wingdings" w:hAnsi="Wingdings"/>
      </w:rPr>
    </w:lvl>
    <w:lvl w:ilvl="3" w:tplc="0346D2B6">
      <w:start w:val="1"/>
      <w:numFmt w:val="bullet"/>
      <w:lvlText w:val=""/>
      <w:lvlJc w:val="left"/>
      <w:pPr>
        <w:ind w:left="2880" w:hanging="360"/>
      </w:pPr>
      <w:rPr>
        <w:rFonts w:ascii="Symbol" w:hAnsi="Symbol"/>
      </w:rPr>
    </w:lvl>
    <w:lvl w:ilvl="4" w:tplc="0BD07812">
      <w:start w:val="1"/>
      <w:numFmt w:val="bullet"/>
      <w:lvlText w:val="o"/>
      <w:lvlJc w:val="left"/>
      <w:pPr>
        <w:ind w:left="3600" w:hanging="360"/>
      </w:pPr>
      <w:rPr>
        <w:rFonts w:ascii="Courier New" w:hAnsi="Courier New"/>
      </w:rPr>
    </w:lvl>
    <w:lvl w:ilvl="5" w:tplc="F1025CC8">
      <w:start w:val="1"/>
      <w:numFmt w:val="bullet"/>
      <w:lvlText w:val=""/>
      <w:lvlJc w:val="left"/>
      <w:pPr>
        <w:ind w:left="4320" w:hanging="360"/>
      </w:pPr>
      <w:rPr>
        <w:rFonts w:ascii="Wingdings" w:hAnsi="Wingdings"/>
      </w:rPr>
    </w:lvl>
    <w:lvl w:ilvl="6" w:tplc="C2584CE8">
      <w:start w:val="1"/>
      <w:numFmt w:val="bullet"/>
      <w:lvlText w:val=""/>
      <w:lvlJc w:val="left"/>
      <w:pPr>
        <w:ind w:left="5040" w:hanging="360"/>
      </w:pPr>
      <w:rPr>
        <w:rFonts w:ascii="Symbol" w:hAnsi="Symbol"/>
      </w:rPr>
    </w:lvl>
    <w:lvl w:ilvl="7" w:tplc="D376EDA0">
      <w:start w:val="1"/>
      <w:numFmt w:val="bullet"/>
      <w:lvlText w:val="o"/>
      <w:lvlJc w:val="left"/>
      <w:pPr>
        <w:ind w:left="5760" w:hanging="360"/>
      </w:pPr>
      <w:rPr>
        <w:rFonts w:ascii="Courier New" w:hAnsi="Courier New"/>
      </w:rPr>
    </w:lvl>
    <w:lvl w:ilvl="8" w:tplc="C2C82094">
      <w:start w:val="1"/>
      <w:numFmt w:val="bullet"/>
      <w:lvlText w:val=""/>
      <w:lvlJc w:val="left"/>
      <w:pPr>
        <w:ind w:left="6480" w:hanging="360"/>
      </w:pPr>
      <w:rPr>
        <w:rFonts w:ascii="Wingdings" w:hAnsi="Wingdings"/>
      </w:rPr>
    </w:lvl>
  </w:abstractNum>
  <w:abstractNum w:abstractNumId="5">
    <w:nsid w:val="5D752345"/>
    <w:multiLevelType w:val="hybridMultilevel"/>
    <w:tmpl w:val="76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396545"/>
    <w:multiLevelType w:val="hybridMultilevel"/>
    <w:tmpl w:val="F6DCFA1A"/>
    <w:lvl w:ilvl="0" w:tplc="7C264510">
      <w:start w:val="1"/>
      <w:numFmt w:val="decimal"/>
      <w:lvlText w:val="%1."/>
      <w:lvlJc w:val="left"/>
      <w:pPr>
        <w:ind w:left="360" w:hanging="360"/>
      </w:pPr>
      <w:rPr>
        <w:rFonts w:ascii="Arial" w:hAnsi="Arial" w:hint="default"/>
        <w:color w:val="1074CB"/>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0A96260"/>
    <w:multiLevelType w:val="hybridMultilevel"/>
    <w:tmpl w:val="A7B672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71855B9B"/>
    <w:multiLevelType w:val="hybridMultilevel"/>
    <w:tmpl w:val="1868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1"/>
  </w:num>
  <w:num w:numId="5">
    <w:abstractNumId w:val="1"/>
  </w:num>
  <w:num w:numId="6">
    <w:abstractNumId w:val="1"/>
  </w:num>
  <w:num w:numId="7">
    <w:abstractNumId w:val="1"/>
  </w:num>
  <w:num w:numId="8">
    <w:abstractNumId w:val="1"/>
  </w:num>
  <w:num w:numId="9">
    <w:abstractNumId w:val="0"/>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8"/>
  </w:num>
  <w:num w:numId="15">
    <w:abstractNumId w:val="2"/>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72705"/>
  </w:hdrShapeDefaults>
  <w:footnotePr>
    <w:footnote w:id="-1"/>
    <w:footnote w:id="0"/>
  </w:footnotePr>
  <w:endnotePr>
    <w:endnote w:id="-1"/>
    <w:endnote w:id="0"/>
  </w:endnotePr>
  <w:compat/>
  <w:rsids>
    <w:rsidRoot w:val="00C80E70"/>
    <w:rsid w:val="00000082"/>
    <w:rsid w:val="00000EA7"/>
    <w:rsid w:val="00002F84"/>
    <w:rsid w:val="0000491C"/>
    <w:rsid w:val="00006B7F"/>
    <w:rsid w:val="00007283"/>
    <w:rsid w:val="000109D8"/>
    <w:rsid w:val="00013F39"/>
    <w:rsid w:val="00014634"/>
    <w:rsid w:val="00015087"/>
    <w:rsid w:val="00016A7A"/>
    <w:rsid w:val="00020D27"/>
    <w:rsid w:val="00024E2C"/>
    <w:rsid w:val="00031DB4"/>
    <w:rsid w:val="00033005"/>
    <w:rsid w:val="00044EEF"/>
    <w:rsid w:val="00046A50"/>
    <w:rsid w:val="00050DC1"/>
    <w:rsid w:val="00051845"/>
    <w:rsid w:val="00065C4C"/>
    <w:rsid w:val="0006622C"/>
    <w:rsid w:val="00066F55"/>
    <w:rsid w:val="00067560"/>
    <w:rsid w:val="000768F1"/>
    <w:rsid w:val="00084595"/>
    <w:rsid w:val="00087888"/>
    <w:rsid w:val="00094273"/>
    <w:rsid w:val="000A4DE9"/>
    <w:rsid w:val="000A5DC2"/>
    <w:rsid w:val="000A62C1"/>
    <w:rsid w:val="000B0DD6"/>
    <w:rsid w:val="000B47D6"/>
    <w:rsid w:val="000B4F68"/>
    <w:rsid w:val="000C0CE4"/>
    <w:rsid w:val="000C460E"/>
    <w:rsid w:val="000C7C80"/>
    <w:rsid w:val="000D1505"/>
    <w:rsid w:val="000D18FC"/>
    <w:rsid w:val="000D245D"/>
    <w:rsid w:val="000D612E"/>
    <w:rsid w:val="000F0E7A"/>
    <w:rsid w:val="00100F35"/>
    <w:rsid w:val="00102817"/>
    <w:rsid w:val="00103CEC"/>
    <w:rsid w:val="00104853"/>
    <w:rsid w:val="001072EC"/>
    <w:rsid w:val="00107861"/>
    <w:rsid w:val="00111C19"/>
    <w:rsid w:val="00116498"/>
    <w:rsid w:val="00116666"/>
    <w:rsid w:val="0012078A"/>
    <w:rsid w:val="00131A94"/>
    <w:rsid w:val="00132B30"/>
    <w:rsid w:val="00133B87"/>
    <w:rsid w:val="00134A26"/>
    <w:rsid w:val="00143CC9"/>
    <w:rsid w:val="00153740"/>
    <w:rsid w:val="00156CB8"/>
    <w:rsid w:val="00157C8D"/>
    <w:rsid w:val="00161C0A"/>
    <w:rsid w:val="00163071"/>
    <w:rsid w:val="00166121"/>
    <w:rsid w:val="00170111"/>
    <w:rsid w:val="00170EFD"/>
    <w:rsid w:val="001732BB"/>
    <w:rsid w:val="001737CD"/>
    <w:rsid w:val="00182A88"/>
    <w:rsid w:val="001854E1"/>
    <w:rsid w:val="00185647"/>
    <w:rsid w:val="0019172E"/>
    <w:rsid w:val="00192240"/>
    <w:rsid w:val="00192CE4"/>
    <w:rsid w:val="00192FBC"/>
    <w:rsid w:val="001A67B5"/>
    <w:rsid w:val="001A77A6"/>
    <w:rsid w:val="001B1AA6"/>
    <w:rsid w:val="001B1D91"/>
    <w:rsid w:val="001B4CAA"/>
    <w:rsid w:val="001C171F"/>
    <w:rsid w:val="001C389E"/>
    <w:rsid w:val="001C68C7"/>
    <w:rsid w:val="001C77FC"/>
    <w:rsid w:val="001D046A"/>
    <w:rsid w:val="001D3ADF"/>
    <w:rsid w:val="001D4C1F"/>
    <w:rsid w:val="001D6CB9"/>
    <w:rsid w:val="001D7212"/>
    <w:rsid w:val="001E33CE"/>
    <w:rsid w:val="001E35E1"/>
    <w:rsid w:val="001E3DBB"/>
    <w:rsid w:val="001E7E3E"/>
    <w:rsid w:val="001F1128"/>
    <w:rsid w:val="001F6885"/>
    <w:rsid w:val="001F7740"/>
    <w:rsid w:val="00200F65"/>
    <w:rsid w:val="0020535D"/>
    <w:rsid w:val="0020649D"/>
    <w:rsid w:val="002161F4"/>
    <w:rsid w:val="00217384"/>
    <w:rsid w:val="00217FAD"/>
    <w:rsid w:val="0022414D"/>
    <w:rsid w:val="0022471B"/>
    <w:rsid w:val="00224DDD"/>
    <w:rsid w:val="00226D70"/>
    <w:rsid w:val="002337D3"/>
    <w:rsid w:val="002339C2"/>
    <w:rsid w:val="00236CF8"/>
    <w:rsid w:val="00245EBD"/>
    <w:rsid w:val="0025075E"/>
    <w:rsid w:val="00250835"/>
    <w:rsid w:val="00252DCB"/>
    <w:rsid w:val="00264687"/>
    <w:rsid w:val="00266A9A"/>
    <w:rsid w:val="002767A8"/>
    <w:rsid w:val="002772D4"/>
    <w:rsid w:val="00280819"/>
    <w:rsid w:val="002839AC"/>
    <w:rsid w:val="00286B24"/>
    <w:rsid w:val="0028787F"/>
    <w:rsid w:val="0029324E"/>
    <w:rsid w:val="002933CF"/>
    <w:rsid w:val="002A4AB1"/>
    <w:rsid w:val="002A5934"/>
    <w:rsid w:val="002B3FAF"/>
    <w:rsid w:val="002B4F7D"/>
    <w:rsid w:val="002C7321"/>
    <w:rsid w:val="002D0197"/>
    <w:rsid w:val="002D3276"/>
    <w:rsid w:val="002D470D"/>
    <w:rsid w:val="002D58E6"/>
    <w:rsid w:val="002D5E78"/>
    <w:rsid w:val="002D69F5"/>
    <w:rsid w:val="002E40F0"/>
    <w:rsid w:val="002E4A51"/>
    <w:rsid w:val="002E5457"/>
    <w:rsid w:val="002E5956"/>
    <w:rsid w:val="002E7D7D"/>
    <w:rsid w:val="002F673C"/>
    <w:rsid w:val="002F6778"/>
    <w:rsid w:val="002F6C8F"/>
    <w:rsid w:val="003024A1"/>
    <w:rsid w:val="003050BA"/>
    <w:rsid w:val="00305B0A"/>
    <w:rsid w:val="00307C12"/>
    <w:rsid w:val="0031761A"/>
    <w:rsid w:val="00317DCD"/>
    <w:rsid w:val="00320C83"/>
    <w:rsid w:val="00324F12"/>
    <w:rsid w:val="003269B6"/>
    <w:rsid w:val="00336064"/>
    <w:rsid w:val="00342547"/>
    <w:rsid w:val="003457AB"/>
    <w:rsid w:val="00345B59"/>
    <w:rsid w:val="00346822"/>
    <w:rsid w:val="003552CF"/>
    <w:rsid w:val="00356443"/>
    <w:rsid w:val="003568AB"/>
    <w:rsid w:val="00363B4A"/>
    <w:rsid w:val="00364A36"/>
    <w:rsid w:val="00366FA0"/>
    <w:rsid w:val="00371917"/>
    <w:rsid w:val="003736BD"/>
    <w:rsid w:val="00375DF8"/>
    <w:rsid w:val="00376075"/>
    <w:rsid w:val="00377406"/>
    <w:rsid w:val="003802FE"/>
    <w:rsid w:val="003824EE"/>
    <w:rsid w:val="0038412A"/>
    <w:rsid w:val="003A01D6"/>
    <w:rsid w:val="003A2548"/>
    <w:rsid w:val="003A370C"/>
    <w:rsid w:val="003A645F"/>
    <w:rsid w:val="003A6AF0"/>
    <w:rsid w:val="003B1C39"/>
    <w:rsid w:val="003B1CC4"/>
    <w:rsid w:val="003C684D"/>
    <w:rsid w:val="003C6E8C"/>
    <w:rsid w:val="003C7D93"/>
    <w:rsid w:val="003D0260"/>
    <w:rsid w:val="003D08D1"/>
    <w:rsid w:val="003D4A50"/>
    <w:rsid w:val="003D5FBD"/>
    <w:rsid w:val="003D6FB9"/>
    <w:rsid w:val="003E2FD8"/>
    <w:rsid w:val="003E423F"/>
    <w:rsid w:val="003E53DB"/>
    <w:rsid w:val="003E69D3"/>
    <w:rsid w:val="003E784C"/>
    <w:rsid w:val="003F6124"/>
    <w:rsid w:val="003F7723"/>
    <w:rsid w:val="004002C5"/>
    <w:rsid w:val="004064E1"/>
    <w:rsid w:val="00410193"/>
    <w:rsid w:val="00410539"/>
    <w:rsid w:val="0041649F"/>
    <w:rsid w:val="004306DA"/>
    <w:rsid w:val="004319DB"/>
    <w:rsid w:val="004341F5"/>
    <w:rsid w:val="004375D9"/>
    <w:rsid w:val="00443FDD"/>
    <w:rsid w:val="00447CDA"/>
    <w:rsid w:val="00456DB6"/>
    <w:rsid w:val="00456EBB"/>
    <w:rsid w:val="00460A72"/>
    <w:rsid w:val="00465052"/>
    <w:rsid w:val="00465C9D"/>
    <w:rsid w:val="00467D20"/>
    <w:rsid w:val="00475B0B"/>
    <w:rsid w:val="00477E03"/>
    <w:rsid w:val="00482D22"/>
    <w:rsid w:val="00483A6D"/>
    <w:rsid w:val="0048607B"/>
    <w:rsid w:val="00486897"/>
    <w:rsid w:val="004906C1"/>
    <w:rsid w:val="004919AF"/>
    <w:rsid w:val="00493B48"/>
    <w:rsid w:val="00494E5E"/>
    <w:rsid w:val="00494F25"/>
    <w:rsid w:val="004953AD"/>
    <w:rsid w:val="00495611"/>
    <w:rsid w:val="004970FA"/>
    <w:rsid w:val="004A4CE1"/>
    <w:rsid w:val="004B0132"/>
    <w:rsid w:val="004B02AA"/>
    <w:rsid w:val="004B727E"/>
    <w:rsid w:val="004C0CA5"/>
    <w:rsid w:val="004C25AA"/>
    <w:rsid w:val="004C6507"/>
    <w:rsid w:val="004E239F"/>
    <w:rsid w:val="004E48D4"/>
    <w:rsid w:val="004F140E"/>
    <w:rsid w:val="004F195D"/>
    <w:rsid w:val="004F2A8B"/>
    <w:rsid w:val="00504D6E"/>
    <w:rsid w:val="00505C8C"/>
    <w:rsid w:val="00520778"/>
    <w:rsid w:val="005218AC"/>
    <w:rsid w:val="005230FE"/>
    <w:rsid w:val="00525D1A"/>
    <w:rsid w:val="005321F1"/>
    <w:rsid w:val="00534F79"/>
    <w:rsid w:val="005407A6"/>
    <w:rsid w:val="00541AF7"/>
    <w:rsid w:val="00542422"/>
    <w:rsid w:val="005535ED"/>
    <w:rsid w:val="00554CD3"/>
    <w:rsid w:val="0055683E"/>
    <w:rsid w:val="0056241C"/>
    <w:rsid w:val="0056765B"/>
    <w:rsid w:val="005709F5"/>
    <w:rsid w:val="00572907"/>
    <w:rsid w:val="005733CD"/>
    <w:rsid w:val="00574FAB"/>
    <w:rsid w:val="00577A32"/>
    <w:rsid w:val="00580119"/>
    <w:rsid w:val="005830EF"/>
    <w:rsid w:val="00583B98"/>
    <w:rsid w:val="00583B9B"/>
    <w:rsid w:val="00583E20"/>
    <w:rsid w:val="00585DB0"/>
    <w:rsid w:val="005870B8"/>
    <w:rsid w:val="005911BC"/>
    <w:rsid w:val="00595EF1"/>
    <w:rsid w:val="005A0ACF"/>
    <w:rsid w:val="005A69CE"/>
    <w:rsid w:val="005B33EF"/>
    <w:rsid w:val="005B536B"/>
    <w:rsid w:val="005B77F8"/>
    <w:rsid w:val="005C4BC2"/>
    <w:rsid w:val="005C668F"/>
    <w:rsid w:val="005C7E78"/>
    <w:rsid w:val="005D1554"/>
    <w:rsid w:val="005D30CA"/>
    <w:rsid w:val="005D34F5"/>
    <w:rsid w:val="005E0768"/>
    <w:rsid w:val="005E2C9D"/>
    <w:rsid w:val="005E32ED"/>
    <w:rsid w:val="005F0996"/>
    <w:rsid w:val="005F44DC"/>
    <w:rsid w:val="005F7C94"/>
    <w:rsid w:val="006069A7"/>
    <w:rsid w:val="0060762E"/>
    <w:rsid w:val="00616CD2"/>
    <w:rsid w:val="00625EE5"/>
    <w:rsid w:val="006315A6"/>
    <w:rsid w:val="006343AB"/>
    <w:rsid w:val="00642C08"/>
    <w:rsid w:val="0064340D"/>
    <w:rsid w:val="00645E5A"/>
    <w:rsid w:val="006523B5"/>
    <w:rsid w:val="0065745B"/>
    <w:rsid w:val="006623D6"/>
    <w:rsid w:val="00662FB8"/>
    <w:rsid w:val="006639EF"/>
    <w:rsid w:val="0066425C"/>
    <w:rsid w:val="006728B3"/>
    <w:rsid w:val="00672A24"/>
    <w:rsid w:val="00674F4A"/>
    <w:rsid w:val="00681ACD"/>
    <w:rsid w:val="00686576"/>
    <w:rsid w:val="006915EC"/>
    <w:rsid w:val="00696A2A"/>
    <w:rsid w:val="006A0B4F"/>
    <w:rsid w:val="006B47DA"/>
    <w:rsid w:val="006B4C72"/>
    <w:rsid w:val="006B5968"/>
    <w:rsid w:val="006B5D2C"/>
    <w:rsid w:val="006B65B6"/>
    <w:rsid w:val="006B7F8A"/>
    <w:rsid w:val="006C13A6"/>
    <w:rsid w:val="006D458E"/>
    <w:rsid w:val="006D538E"/>
    <w:rsid w:val="006E12FA"/>
    <w:rsid w:val="006E2AC9"/>
    <w:rsid w:val="006E4BD9"/>
    <w:rsid w:val="006E534D"/>
    <w:rsid w:val="006E5BF9"/>
    <w:rsid w:val="006F3A76"/>
    <w:rsid w:val="0070469E"/>
    <w:rsid w:val="00707D9A"/>
    <w:rsid w:val="0071028F"/>
    <w:rsid w:val="0071413A"/>
    <w:rsid w:val="00714EF7"/>
    <w:rsid w:val="0072361D"/>
    <w:rsid w:val="007254F2"/>
    <w:rsid w:val="0072551F"/>
    <w:rsid w:val="00733542"/>
    <w:rsid w:val="007364A2"/>
    <w:rsid w:val="0073709A"/>
    <w:rsid w:val="00741778"/>
    <w:rsid w:val="00741A8B"/>
    <w:rsid w:val="00741B50"/>
    <w:rsid w:val="00742FA5"/>
    <w:rsid w:val="007433FE"/>
    <w:rsid w:val="0074351B"/>
    <w:rsid w:val="00744A83"/>
    <w:rsid w:val="007463CA"/>
    <w:rsid w:val="00754429"/>
    <w:rsid w:val="00761183"/>
    <w:rsid w:val="007614C9"/>
    <w:rsid w:val="007679BE"/>
    <w:rsid w:val="0077274C"/>
    <w:rsid w:val="00772977"/>
    <w:rsid w:val="007736AF"/>
    <w:rsid w:val="00775C10"/>
    <w:rsid w:val="00777E82"/>
    <w:rsid w:val="00780569"/>
    <w:rsid w:val="0078139C"/>
    <w:rsid w:val="00782E0C"/>
    <w:rsid w:val="00783D6D"/>
    <w:rsid w:val="00784B2E"/>
    <w:rsid w:val="007851A1"/>
    <w:rsid w:val="00785839"/>
    <w:rsid w:val="00787B6E"/>
    <w:rsid w:val="00791C3D"/>
    <w:rsid w:val="0079400A"/>
    <w:rsid w:val="007951F0"/>
    <w:rsid w:val="0079765E"/>
    <w:rsid w:val="00797850"/>
    <w:rsid w:val="007A0020"/>
    <w:rsid w:val="007A3F55"/>
    <w:rsid w:val="007A7B05"/>
    <w:rsid w:val="007B20DF"/>
    <w:rsid w:val="007B3856"/>
    <w:rsid w:val="007B6A51"/>
    <w:rsid w:val="007B6A55"/>
    <w:rsid w:val="007B7218"/>
    <w:rsid w:val="007B7669"/>
    <w:rsid w:val="007C2DD5"/>
    <w:rsid w:val="007C4314"/>
    <w:rsid w:val="007D2D63"/>
    <w:rsid w:val="007D31B3"/>
    <w:rsid w:val="007D4EAB"/>
    <w:rsid w:val="007E01BE"/>
    <w:rsid w:val="007E3B55"/>
    <w:rsid w:val="007E4A49"/>
    <w:rsid w:val="007F10B4"/>
    <w:rsid w:val="007F5A2A"/>
    <w:rsid w:val="007F73B4"/>
    <w:rsid w:val="008030A3"/>
    <w:rsid w:val="0080410F"/>
    <w:rsid w:val="00804C47"/>
    <w:rsid w:val="00806662"/>
    <w:rsid w:val="00806C8E"/>
    <w:rsid w:val="00813A08"/>
    <w:rsid w:val="008152E4"/>
    <w:rsid w:val="00815C6B"/>
    <w:rsid w:val="00820842"/>
    <w:rsid w:val="008234A7"/>
    <w:rsid w:val="0083430A"/>
    <w:rsid w:val="00835F96"/>
    <w:rsid w:val="008372BE"/>
    <w:rsid w:val="008373DF"/>
    <w:rsid w:val="00842721"/>
    <w:rsid w:val="00846D04"/>
    <w:rsid w:val="00853B7F"/>
    <w:rsid w:val="00853E71"/>
    <w:rsid w:val="00854403"/>
    <w:rsid w:val="00855FB8"/>
    <w:rsid w:val="00856BDA"/>
    <w:rsid w:val="0086007D"/>
    <w:rsid w:val="00861E9C"/>
    <w:rsid w:val="0086619E"/>
    <w:rsid w:val="00866A2F"/>
    <w:rsid w:val="008716AA"/>
    <w:rsid w:val="00871FF2"/>
    <w:rsid w:val="00875A4A"/>
    <w:rsid w:val="00875B47"/>
    <w:rsid w:val="0088393B"/>
    <w:rsid w:val="00885515"/>
    <w:rsid w:val="00894038"/>
    <w:rsid w:val="0089431A"/>
    <w:rsid w:val="00895188"/>
    <w:rsid w:val="008959C9"/>
    <w:rsid w:val="008A13E6"/>
    <w:rsid w:val="008B04AD"/>
    <w:rsid w:val="008B287D"/>
    <w:rsid w:val="008B39A0"/>
    <w:rsid w:val="008B46EA"/>
    <w:rsid w:val="008B50CB"/>
    <w:rsid w:val="008B5B80"/>
    <w:rsid w:val="008C13D5"/>
    <w:rsid w:val="008C265E"/>
    <w:rsid w:val="008C2E17"/>
    <w:rsid w:val="008C49F7"/>
    <w:rsid w:val="008C65CE"/>
    <w:rsid w:val="008D0070"/>
    <w:rsid w:val="008D1D83"/>
    <w:rsid w:val="008D4D5C"/>
    <w:rsid w:val="008E104E"/>
    <w:rsid w:val="008E4462"/>
    <w:rsid w:val="008E7A24"/>
    <w:rsid w:val="008F126A"/>
    <w:rsid w:val="008F17E6"/>
    <w:rsid w:val="008F40B8"/>
    <w:rsid w:val="008F4D92"/>
    <w:rsid w:val="008F55A4"/>
    <w:rsid w:val="0091033F"/>
    <w:rsid w:val="00911162"/>
    <w:rsid w:val="00913433"/>
    <w:rsid w:val="00924274"/>
    <w:rsid w:val="0093005D"/>
    <w:rsid w:val="00930C72"/>
    <w:rsid w:val="00931C26"/>
    <w:rsid w:val="009437B7"/>
    <w:rsid w:val="009524D1"/>
    <w:rsid w:val="009529B3"/>
    <w:rsid w:val="00953574"/>
    <w:rsid w:val="00957143"/>
    <w:rsid w:val="00963663"/>
    <w:rsid w:val="00964455"/>
    <w:rsid w:val="009707BF"/>
    <w:rsid w:val="00970C65"/>
    <w:rsid w:val="0097483C"/>
    <w:rsid w:val="009764F4"/>
    <w:rsid w:val="00980EB5"/>
    <w:rsid w:val="00981B66"/>
    <w:rsid w:val="00981DD8"/>
    <w:rsid w:val="009824F4"/>
    <w:rsid w:val="00983575"/>
    <w:rsid w:val="0099141D"/>
    <w:rsid w:val="009A00FC"/>
    <w:rsid w:val="009B01D2"/>
    <w:rsid w:val="009C2F5C"/>
    <w:rsid w:val="009C6875"/>
    <w:rsid w:val="009C74E7"/>
    <w:rsid w:val="009D1EB4"/>
    <w:rsid w:val="009D2F25"/>
    <w:rsid w:val="009D3BF5"/>
    <w:rsid w:val="009D58F5"/>
    <w:rsid w:val="009D6484"/>
    <w:rsid w:val="009D7051"/>
    <w:rsid w:val="009E0AF5"/>
    <w:rsid w:val="009E6768"/>
    <w:rsid w:val="009E79A4"/>
    <w:rsid w:val="009F1E13"/>
    <w:rsid w:val="009F47F6"/>
    <w:rsid w:val="009F480D"/>
    <w:rsid w:val="009F4E91"/>
    <w:rsid w:val="009F5D30"/>
    <w:rsid w:val="00A1136F"/>
    <w:rsid w:val="00A11D46"/>
    <w:rsid w:val="00A1415B"/>
    <w:rsid w:val="00A2060E"/>
    <w:rsid w:val="00A24874"/>
    <w:rsid w:val="00A25078"/>
    <w:rsid w:val="00A27C02"/>
    <w:rsid w:val="00A31AA3"/>
    <w:rsid w:val="00A32987"/>
    <w:rsid w:val="00A416D8"/>
    <w:rsid w:val="00A42481"/>
    <w:rsid w:val="00A4599C"/>
    <w:rsid w:val="00A45E78"/>
    <w:rsid w:val="00A46B80"/>
    <w:rsid w:val="00A46C94"/>
    <w:rsid w:val="00A57889"/>
    <w:rsid w:val="00A62CA5"/>
    <w:rsid w:val="00A6386B"/>
    <w:rsid w:val="00A65EDE"/>
    <w:rsid w:val="00A67F90"/>
    <w:rsid w:val="00A71401"/>
    <w:rsid w:val="00A77124"/>
    <w:rsid w:val="00A773DB"/>
    <w:rsid w:val="00A82690"/>
    <w:rsid w:val="00A85A7A"/>
    <w:rsid w:val="00A86E0E"/>
    <w:rsid w:val="00A87E9A"/>
    <w:rsid w:val="00A87FC1"/>
    <w:rsid w:val="00A92CB7"/>
    <w:rsid w:val="00A93DE9"/>
    <w:rsid w:val="00A94474"/>
    <w:rsid w:val="00A94666"/>
    <w:rsid w:val="00A94C58"/>
    <w:rsid w:val="00A97A7E"/>
    <w:rsid w:val="00AA048C"/>
    <w:rsid w:val="00AA1402"/>
    <w:rsid w:val="00AA2084"/>
    <w:rsid w:val="00AA2266"/>
    <w:rsid w:val="00AA432C"/>
    <w:rsid w:val="00AA45E8"/>
    <w:rsid w:val="00AA4909"/>
    <w:rsid w:val="00AB33BB"/>
    <w:rsid w:val="00AC363D"/>
    <w:rsid w:val="00AC641E"/>
    <w:rsid w:val="00AD6EA1"/>
    <w:rsid w:val="00AD7CE3"/>
    <w:rsid w:val="00AE21CA"/>
    <w:rsid w:val="00AE3831"/>
    <w:rsid w:val="00AE659A"/>
    <w:rsid w:val="00AF5209"/>
    <w:rsid w:val="00AF782E"/>
    <w:rsid w:val="00AF7D70"/>
    <w:rsid w:val="00B02E7D"/>
    <w:rsid w:val="00B062C8"/>
    <w:rsid w:val="00B1190D"/>
    <w:rsid w:val="00B228C1"/>
    <w:rsid w:val="00B256FB"/>
    <w:rsid w:val="00B2633F"/>
    <w:rsid w:val="00B3088E"/>
    <w:rsid w:val="00B36DF8"/>
    <w:rsid w:val="00B406DA"/>
    <w:rsid w:val="00B40BAA"/>
    <w:rsid w:val="00B43DB8"/>
    <w:rsid w:val="00B471F1"/>
    <w:rsid w:val="00B475C0"/>
    <w:rsid w:val="00B52EB2"/>
    <w:rsid w:val="00B56116"/>
    <w:rsid w:val="00B66FBB"/>
    <w:rsid w:val="00B67EBD"/>
    <w:rsid w:val="00B74587"/>
    <w:rsid w:val="00B74D88"/>
    <w:rsid w:val="00B8295C"/>
    <w:rsid w:val="00B929AF"/>
    <w:rsid w:val="00B9463B"/>
    <w:rsid w:val="00BA22F9"/>
    <w:rsid w:val="00BA38CB"/>
    <w:rsid w:val="00BA4A16"/>
    <w:rsid w:val="00BA570F"/>
    <w:rsid w:val="00BA64BD"/>
    <w:rsid w:val="00BA7484"/>
    <w:rsid w:val="00BB01D8"/>
    <w:rsid w:val="00BB0AE2"/>
    <w:rsid w:val="00BB2704"/>
    <w:rsid w:val="00BC48CA"/>
    <w:rsid w:val="00BC4EBA"/>
    <w:rsid w:val="00BC5083"/>
    <w:rsid w:val="00BC6F5D"/>
    <w:rsid w:val="00BC7B6B"/>
    <w:rsid w:val="00BD12B0"/>
    <w:rsid w:val="00BD705C"/>
    <w:rsid w:val="00BE18A1"/>
    <w:rsid w:val="00BE3E74"/>
    <w:rsid w:val="00BE5BD9"/>
    <w:rsid w:val="00BF0D4C"/>
    <w:rsid w:val="00BF0E2C"/>
    <w:rsid w:val="00BF1D70"/>
    <w:rsid w:val="00BF4AF1"/>
    <w:rsid w:val="00BF4C94"/>
    <w:rsid w:val="00BF5996"/>
    <w:rsid w:val="00BF703F"/>
    <w:rsid w:val="00C07099"/>
    <w:rsid w:val="00C112FE"/>
    <w:rsid w:val="00C13462"/>
    <w:rsid w:val="00C13883"/>
    <w:rsid w:val="00C16157"/>
    <w:rsid w:val="00C2015D"/>
    <w:rsid w:val="00C20EC7"/>
    <w:rsid w:val="00C21B7F"/>
    <w:rsid w:val="00C23320"/>
    <w:rsid w:val="00C2402A"/>
    <w:rsid w:val="00C27996"/>
    <w:rsid w:val="00C43036"/>
    <w:rsid w:val="00C43E07"/>
    <w:rsid w:val="00C43E38"/>
    <w:rsid w:val="00C468CD"/>
    <w:rsid w:val="00C51D6F"/>
    <w:rsid w:val="00C5323B"/>
    <w:rsid w:val="00C57B8D"/>
    <w:rsid w:val="00C657AB"/>
    <w:rsid w:val="00C72FF0"/>
    <w:rsid w:val="00C73F08"/>
    <w:rsid w:val="00C75DBA"/>
    <w:rsid w:val="00C802D4"/>
    <w:rsid w:val="00C80E70"/>
    <w:rsid w:val="00C81B6C"/>
    <w:rsid w:val="00C84572"/>
    <w:rsid w:val="00C93A2F"/>
    <w:rsid w:val="00CA3369"/>
    <w:rsid w:val="00CB3F28"/>
    <w:rsid w:val="00CC0EFE"/>
    <w:rsid w:val="00CC7A47"/>
    <w:rsid w:val="00CD1B9E"/>
    <w:rsid w:val="00CD27EF"/>
    <w:rsid w:val="00CD2B5F"/>
    <w:rsid w:val="00CD4C6A"/>
    <w:rsid w:val="00CE21EA"/>
    <w:rsid w:val="00CE230C"/>
    <w:rsid w:val="00CE3518"/>
    <w:rsid w:val="00CE3751"/>
    <w:rsid w:val="00CE60BB"/>
    <w:rsid w:val="00CF0876"/>
    <w:rsid w:val="00CF27DB"/>
    <w:rsid w:val="00D011C6"/>
    <w:rsid w:val="00D02477"/>
    <w:rsid w:val="00D02F5A"/>
    <w:rsid w:val="00D0355C"/>
    <w:rsid w:val="00D04D53"/>
    <w:rsid w:val="00D05720"/>
    <w:rsid w:val="00D10336"/>
    <w:rsid w:val="00D16FB8"/>
    <w:rsid w:val="00D20A27"/>
    <w:rsid w:val="00D215AE"/>
    <w:rsid w:val="00D27995"/>
    <w:rsid w:val="00D446D8"/>
    <w:rsid w:val="00D55AD9"/>
    <w:rsid w:val="00D561FB"/>
    <w:rsid w:val="00D56697"/>
    <w:rsid w:val="00D6067E"/>
    <w:rsid w:val="00D617C5"/>
    <w:rsid w:val="00D6336B"/>
    <w:rsid w:val="00D66C62"/>
    <w:rsid w:val="00D6761A"/>
    <w:rsid w:val="00D750C6"/>
    <w:rsid w:val="00D76AF2"/>
    <w:rsid w:val="00D77FA1"/>
    <w:rsid w:val="00D804A1"/>
    <w:rsid w:val="00D80982"/>
    <w:rsid w:val="00D80BA0"/>
    <w:rsid w:val="00D8536B"/>
    <w:rsid w:val="00D86627"/>
    <w:rsid w:val="00D911A4"/>
    <w:rsid w:val="00D92B21"/>
    <w:rsid w:val="00D9331D"/>
    <w:rsid w:val="00D94966"/>
    <w:rsid w:val="00D9742D"/>
    <w:rsid w:val="00DA0021"/>
    <w:rsid w:val="00DA01A2"/>
    <w:rsid w:val="00DA726D"/>
    <w:rsid w:val="00DB0EAE"/>
    <w:rsid w:val="00DB3768"/>
    <w:rsid w:val="00DB4704"/>
    <w:rsid w:val="00DC45C1"/>
    <w:rsid w:val="00DC5007"/>
    <w:rsid w:val="00DD0C07"/>
    <w:rsid w:val="00DD26FB"/>
    <w:rsid w:val="00DD3689"/>
    <w:rsid w:val="00DD5AF0"/>
    <w:rsid w:val="00DE01C4"/>
    <w:rsid w:val="00DE5D6C"/>
    <w:rsid w:val="00DF1739"/>
    <w:rsid w:val="00DF19D9"/>
    <w:rsid w:val="00DF3CF3"/>
    <w:rsid w:val="00DF5AFA"/>
    <w:rsid w:val="00DF5C28"/>
    <w:rsid w:val="00E03CCD"/>
    <w:rsid w:val="00E07249"/>
    <w:rsid w:val="00E166AD"/>
    <w:rsid w:val="00E21F7D"/>
    <w:rsid w:val="00E2491E"/>
    <w:rsid w:val="00E25FA4"/>
    <w:rsid w:val="00E270BD"/>
    <w:rsid w:val="00E3007C"/>
    <w:rsid w:val="00E32BFF"/>
    <w:rsid w:val="00E33F25"/>
    <w:rsid w:val="00E343D2"/>
    <w:rsid w:val="00E43D4C"/>
    <w:rsid w:val="00E45237"/>
    <w:rsid w:val="00E45A7A"/>
    <w:rsid w:val="00E569E5"/>
    <w:rsid w:val="00E60BCB"/>
    <w:rsid w:val="00E61191"/>
    <w:rsid w:val="00E63248"/>
    <w:rsid w:val="00E634A1"/>
    <w:rsid w:val="00E645C0"/>
    <w:rsid w:val="00E674C9"/>
    <w:rsid w:val="00E67C34"/>
    <w:rsid w:val="00E77BB3"/>
    <w:rsid w:val="00E80928"/>
    <w:rsid w:val="00E862B6"/>
    <w:rsid w:val="00E91280"/>
    <w:rsid w:val="00E9285A"/>
    <w:rsid w:val="00E93BC7"/>
    <w:rsid w:val="00E94381"/>
    <w:rsid w:val="00EA2295"/>
    <w:rsid w:val="00EA2C6C"/>
    <w:rsid w:val="00EA5064"/>
    <w:rsid w:val="00EB2457"/>
    <w:rsid w:val="00EB2FB8"/>
    <w:rsid w:val="00EB5924"/>
    <w:rsid w:val="00EB5EA2"/>
    <w:rsid w:val="00EC65AF"/>
    <w:rsid w:val="00EC7BB1"/>
    <w:rsid w:val="00ED05CB"/>
    <w:rsid w:val="00ED48D4"/>
    <w:rsid w:val="00ED6A8B"/>
    <w:rsid w:val="00EE1D2F"/>
    <w:rsid w:val="00EE2A0E"/>
    <w:rsid w:val="00EE3781"/>
    <w:rsid w:val="00EF0D80"/>
    <w:rsid w:val="00EF35D8"/>
    <w:rsid w:val="00EF43BE"/>
    <w:rsid w:val="00EF5953"/>
    <w:rsid w:val="00F049A8"/>
    <w:rsid w:val="00F067ED"/>
    <w:rsid w:val="00F205F0"/>
    <w:rsid w:val="00F2126E"/>
    <w:rsid w:val="00F24827"/>
    <w:rsid w:val="00F321E7"/>
    <w:rsid w:val="00F32E0E"/>
    <w:rsid w:val="00F33382"/>
    <w:rsid w:val="00F34819"/>
    <w:rsid w:val="00F43472"/>
    <w:rsid w:val="00F45EFD"/>
    <w:rsid w:val="00F47600"/>
    <w:rsid w:val="00F50743"/>
    <w:rsid w:val="00F564EF"/>
    <w:rsid w:val="00F6530E"/>
    <w:rsid w:val="00F661D3"/>
    <w:rsid w:val="00F66217"/>
    <w:rsid w:val="00F72297"/>
    <w:rsid w:val="00F73D70"/>
    <w:rsid w:val="00F77290"/>
    <w:rsid w:val="00F831B6"/>
    <w:rsid w:val="00F83C9A"/>
    <w:rsid w:val="00F84115"/>
    <w:rsid w:val="00F84AAC"/>
    <w:rsid w:val="00F850C5"/>
    <w:rsid w:val="00F85A76"/>
    <w:rsid w:val="00F94FE7"/>
    <w:rsid w:val="00F9710A"/>
    <w:rsid w:val="00FA31FA"/>
    <w:rsid w:val="00FC14BC"/>
    <w:rsid w:val="00FC372C"/>
    <w:rsid w:val="00FE190B"/>
    <w:rsid w:val="00FE3722"/>
    <w:rsid w:val="00FF63B9"/>
    <w:rsid w:val="00FF69D2"/>
    <w:rsid w:val="00FF6F8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 w:type="paragraph" w:styleId="PlainText">
    <w:name w:val="Plain Text"/>
    <w:basedOn w:val="Normal"/>
    <w:link w:val="PlainTextChar"/>
    <w:uiPriority w:val="99"/>
    <w:unhideWhenUsed/>
    <w:rsid w:val="005B77F8"/>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rsid w:val="005B77F8"/>
    <w:rPr>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s>
</file>

<file path=word/webSettings.xml><?xml version="1.0" encoding="utf-8"?>
<w:webSettings xmlns:r="http://schemas.openxmlformats.org/officeDocument/2006/relationships" xmlns:w="http://schemas.openxmlformats.org/wordprocessingml/2006/main">
  <w:divs>
    <w:div w:id="12461639">
      <w:bodyDiv w:val="1"/>
      <w:marLeft w:val="0"/>
      <w:marRight w:val="0"/>
      <w:marTop w:val="0"/>
      <w:marBottom w:val="0"/>
      <w:divBdr>
        <w:top w:val="none" w:sz="0" w:space="0" w:color="auto"/>
        <w:left w:val="none" w:sz="0" w:space="0" w:color="auto"/>
        <w:bottom w:val="none" w:sz="0" w:space="0" w:color="auto"/>
        <w:right w:val="none" w:sz="0" w:space="0" w:color="auto"/>
      </w:divBdr>
    </w:div>
    <w:div w:id="31351104">
      <w:bodyDiv w:val="1"/>
      <w:marLeft w:val="0"/>
      <w:marRight w:val="0"/>
      <w:marTop w:val="0"/>
      <w:marBottom w:val="0"/>
      <w:divBdr>
        <w:top w:val="none" w:sz="0" w:space="0" w:color="auto"/>
        <w:left w:val="none" w:sz="0" w:space="0" w:color="auto"/>
        <w:bottom w:val="none" w:sz="0" w:space="0" w:color="auto"/>
        <w:right w:val="none" w:sz="0" w:space="0" w:color="auto"/>
      </w:divBdr>
    </w:div>
    <w:div w:id="36509805">
      <w:bodyDiv w:val="1"/>
      <w:marLeft w:val="0"/>
      <w:marRight w:val="0"/>
      <w:marTop w:val="0"/>
      <w:marBottom w:val="0"/>
      <w:divBdr>
        <w:top w:val="none" w:sz="0" w:space="0" w:color="auto"/>
        <w:left w:val="none" w:sz="0" w:space="0" w:color="auto"/>
        <w:bottom w:val="none" w:sz="0" w:space="0" w:color="auto"/>
        <w:right w:val="none" w:sz="0" w:space="0" w:color="auto"/>
      </w:divBdr>
    </w:div>
    <w:div w:id="173812093">
      <w:bodyDiv w:val="1"/>
      <w:marLeft w:val="0"/>
      <w:marRight w:val="0"/>
      <w:marTop w:val="0"/>
      <w:marBottom w:val="0"/>
      <w:divBdr>
        <w:top w:val="none" w:sz="0" w:space="0" w:color="auto"/>
        <w:left w:val="none" w:sz="0" w:space="0" w:color="auto"/>
        <w:bottom w:val="none" w:sz="0" w:space="0" w:color="auto"/>
        <w:right w:val="none" w:sz="0" w:space="0" w:color="auto"/>
      </w:divBdr>
    </w:div>
    <w:div w:id="206722185">
      <w:bodyDiv w:val="1"/>
      <w:marLeft w:val="0"/>
      <w:marRight w:val="0"/>
      <w:marTop w:val="0"/>
      <w:marBottom w:val="0"/>
      <w:divBdr>
        <w:top w:val="none" w:sz="0" w:space="0" w:color="auto"/>
        <w:left w:val="none" w:sz="0" w:space="0" w:color="auto"/>
        <w:bottom w:val="none" w:sz="0" w:space="0" w:color="auto"/>
        <w:right w:val="none" w:sz="0" w:space="0" w:color="auto"/>
      </w:divBdr>
    </w:div>
    <w:div w:id="209607903">
      <w:bodyDiv w:val="1"/>
      <w:marLeft w:val="0"/>
      <w:marRight w:val="0"/>
      <w:marTop w:val="0"/>
      <w:marBottom w:val="0"/>
      <w:divBdr>
        <w:top w:val="none" w:sz="0" w:space="0" w:color="auto"/>
        <w:left w:val="none" w:sz="0" w:space="0" w:color="auto"/>
        <w:bottom w:val="none" w:sz="0" w:space="0" w:color="auto"/>
        <w:right w:val="none" w:sz="0" w:space="0" w:color="auto"/>
      </w:divBdr>
    </w:div>
    <w:div w:id="225383920">
      <w:bodyDiv w:val="1"/>
      <w:marLeft w:val="0"/>
      <w:marRight w:val="0"/>
      <w:marTop w:val="0"/>
      <w:marBottom w:val="0"/>
      <w:divBdr>
        <w:top w:val="none" w:sz="0" w:space="0" w:color="auto"/>
        <w:left w:val="none" w:sz="0" w:space="0" w:color="auto"/>
        <w:bottom w:val="none" w:sz="0" w:space="0" w:color="auto"/>
        <w:right w:val="none" w:sz="0" w:space="0" w:color="auto"/>
      </w:divBdr>
    </w:div>
    <w:div w:id="242960778">
      <w:bodyDiv w:val="1"/>
      <w:marLeft w:val="0"/>
      <w:marRight w:val="0"/>
      <w:marTop w:val="0"/>
      <w:marBottom w:val="0"/>
      <w:divBdr>
        <w:top w:val="none" w:sz="0" w:space="0" w:color="auto"/>
        <w:left w:val="none" w:sz="0" w:space="0" w:color="auto"/>
        <w:bottom w:val="none" w:sz="0" w:space="0" w:color="auto"/>
        <w:right w:val="none" w:sz="0" w:space="0" w:color="auto"/>
      </w:divBdr>
    </w:div>
    <w:div w:id="295455973">
      <w:bodyDiv w:val="1"/>
      <w:marLeft w:val="0"/>
      <w:marRight w:val="0"/>
      <w:marTop w:val="0"/>
      <w:marBottom w:val="0"/>
      <w:divBdr>
        <w:top w:val="none" w:sz="0" w:space="0" w:color="auto"/>
        <w:left w:val="none" w:sz="0" w:space="0" w:color="auto"/>
        <w:bottom w:val="none" w:sz="0" w:space="0" w:color="auto"/>
        <w:right w:val="none" w:sz="0" w:space="0" w:color="auto"/>
      </w:divBdr>
    </w:div>
    <w:div w:id="353582810">
      <w:bodyDiv w:val="1"/>
      <w:marLeft w:val="0"/>
      <w:marRight w:val="0"/>
      <w:marTop w:val="0"/>
      <w:marBottom w:val="0"/>
      <w:divBdr>
        <w:top w:val="none" w:sz="0" w:space="0" w:color="auto"/>
        <w:left w:val="none" w:sz="0" w:space="0" w:color="auto"/>
        <w:bottom w:val="none" w:sz="0" w:space="0" w:color="auto"/>
        <w:right w:val="none" w:sz="0" w:space="0" w:color="auto"/>
      </w:divBdr>
    </w:div>
    <w:div w:id="374155925">
      <w:bodyDiv w:val="1"/>
      <w:marLeft w:val="0"/>
      <w:marRight w:val="0"/>
      <w:marTop w:val="0"/>
      <w:marBottom w:val="0"/>
      <w:divBdr>
        <w:top w:val="none" w:sz="0" w:space="0" w:color="auto"/>
        <w:left w:val="none" w:sz="0" w:space="0" w:color="auto"/>
        <w:bottom w:val="none" w:sz="0" w:space="0" w:color="auto"/>
        <w:right w:val="none" w:sz="0" w:space="0" w:color="auto"/>
      </w:divBdr>
    </w:div>
    <w:div w:id="389155078">
      <w:bodyDiv w:val="1"/>
      <w:marLeft w:val="0"/>
      <w:marRight w:val="0"/>
      <w:marTop w:val="0"/>
      <w:marBottom w:val="0"/>
      <w:divBdr>
        <w:top w:val="none" w:sz="0" w:space="0" w:color="auto"/>
        <w:left w:val="none" w:sz="0" w:space="0" w:color="auto"/>
        <w:bottom w:val="none" w:sz="0" w:space="0" w:color="auto"/>
        <w:right w:val="none" w:sz="0" w:space="0" w:color="auto"/>
      </w:divBdr>
    </w:div>
    <w:div w:id="411129106">
      <w:bodyDiv w:val="1"/>
      <w:marLeft w:val="0"/>
      <w:marRight w:val="0"/>
      <w:marTop w:val="0"/>
      <w:marBottom w:val="0"/>
      <w:divBdr>
        <w:top w:val="none" w:sz="0" w:space="0" w:color="auto"/>
        <w:left w:val="none" w:sz="0" w:space="0" w:color="auto"/>
        <w:bottom w:val="none" w:sz="0" w:space="0" w:color="auto"/>
        <w:right w:val="none" w:sz="0" w:space="0" w:color="auto"/>
      </w:divBdr>
      <w:divsChild>
        <w:div w:id="806166631">
          <w:marLeft w:val="0"/>
          <w:marRight w:val="425"/>
          <w:marTop w:val="0"/>
          <w:marBottom w:val="0"/>
          <w:divBdr>
            <w:top w:val="none" w:sz="0" w:space="0" w:color="auto"/>
            <w:left w:val="none" w:sz="0" w:space="0" w:color="auto"/>
            <w:bottom w:val="none" w:sz="0" w:space="0" w:color="auto"/>
            <w:right w:val="none" w:sz="0" w:space="0" w:color="auto"/>
          </w:divBdr>
        </w:div>
        <w:div w:id="191191366">
          <w:marLeft w:val="0"/>
          <w:marRight w:val="0"/>
          <w:marTop w:val="280"/>
          <w:marBottom w:val="280"/>
          <w:divBdr>
            <w:top w:val="none" w:sz="0" w:space="0" w:color="auto"/>
            <w:left w:val="none" w:sz="0" w:space="0" w:color="auto"/>
            <w:bottom w:val="none" w:sz="0" w:space="0" w:color="auto"/>
            <w:right w:val="none" w:sz="0" w:space="0" w:color="auto"/>
          </w:divBdr>
        </w:div>
        <w:div w:id="1962492805">
          <w:marLeft w:val="0"/>
          <w:marRight w:val="0"/>
          <w:marTop w:val="280"/>
          <w:marBottom w:val="280"/>
          <w:divBdr>
            <w:top w:val="none" w:sz="0" w:space="0" w:color="auto"/>
            <w:left w:val="none" w:sz="0" w:space="0" w:color="auto"/>
            <w:bottom w:val="none" w:sz="0" w:space="0" w:color="auto"/>
            <w:right w:val="none" w:sz="0" w:space="0" w:color="auto"/>
          </w:divBdr>
        </w:div>
        <w:div w:id="1738239193">
          <w:marLeft w:val="0"/>
          <w:marRight w:val="0"/>
          <w:marTop w:val="280"/>
          <w:marBottom w:val="280"/>
          <w:divBdr>
            <w:top w:val="none" w:sz="0" w:space="0" w:color="auto"/>
            <w:left w:val="none" w:sz="0" w:space="0" w:color="auto"/>
            <w:bottom w:val="none" w:sz="0" w:space="0" w:color="auto"/>
            <w:right w:val="none" w:sz="0" w:space="0" w:color="auto"/>
          </w:divBdr>
        </w:div>
        <w:div w:id="1761561360">
          <w:marLeft w:val="0"/>
          <w:marRight w:val="0"/>
          <w:marTop w:val="280"/>
          <w:marBottom w:val="280"/>
          <w:divBdr>
            <w:top w:val="none" w:sz="0" w:space="0" w:color="auto"/>
            <w:left w:val="none" w:sz="0" w:space="0" w:color="auto"/>
            <w:bottom w:val="none" w:sz="0" w:space="0" w:color="auto"/>
            <w:right w:val="none" w:sz="0" w:space="0" w:color="auto"/>
          </w:divBdr>
        </w:div>
        <w:div w:id="1055591227">
          <w:marLeft w:val="0"/>
          <w:marRight w:val="0"/>
          <w:marTop w:val="280"/>
          <w:marBottom w:val="280"/>
          <w:divBdr>
            <w:top w:val="none" w:sz="0" w:space="0" w:color="auto"/>
            <w:left w:val="none" w:sz="0" w:space="0" w:color="auto"/>
            <w:bottom w:val="none" w:sz="0" w:space="0" w:color="auto"/>
            <w:right w:val="none" w:sz="0" w:space="0" w:color="auto"/>
          </w:divBdr>
        </w:div>
        <w:div w:id="1331638609">
          <w:marLeft w:val="0"/>
          <w:marRight w:val="0"/>
          <w:marTop w:val="280"/>
          <w:marBottom w:val="280"/>
          <w:divBdr>
            <w:top w:val="none" w:sz="0" w:space="0" w:color="auto"/>
            <w:left w:val="none" w:sz="0" w:space="0" w:color="auto"/>
            <w:bottom w:val="none" w:sz="0" w:space="0" w:color="auto"/>
            <w:right w:val="none" w:sz="0" w:space="0" w:color="auto"/>
          </w:divBdr>
        </w:div>
      </w:divsChild>
    </w:div>
    <w:div w:id="462621836">
      <w:bodyDiv w:val="1"/>
      <w:marLeft w:val="0"/>
      <w:marRight w:val="0"/>
      <w:marTop w:val="0"/>
      <w:marBottom w:val="0"/>
      <w:divBdr>
        <w:top w:val="none" w:sz="0" w:space="0" w:color="auto"/>
        <w:left w:val="none" w:sz="0" w:space="0" w:color="auto"/>
        <w:bottom w:val="none" w:sz="0" w:space="0" w:color="auto"/>
        <w:right w:val="none" w:sz="0" w:space="0" w:color="auto"/>
      </w:divBdr>
    </w:div>
    <w:div w:id="574782068">
      <w:bodyDiv w:val="1"/>
      <w:marLeft w:val="0"/>
      <w:marRight w:val="0"/>
      <w:marTop w:val="0"/>
      <w:marBottom w:val="0"/>
      <w:divBdr>
        <w:top w:val="none" w:sz="0" w:space="0" w:color="auto"/>
        <w:left w:val="none" w:sz="0" w:space="0" w:color="auto"/>
        <w:bottom w:val="none" w:sz="0" w:space="0" w:color="auto"/>
        <w:right w:val="none" w:sz="0" w:space="0" w:color="auto"/>
      </w:divBdr>
    </w:div>
    <w:div w:id="597326607">
      <w:bodyDiv w:val="1"/>
      <w:marLeft w:val="0"/>
      <w:marRight w:val="0"/>
      <w:marTop w:val="0"/>
      <w:marBottom w:val="0"/>
      <w:divBdr>
        <w:top w:val="none" w:sz="0" w:space="0" w:color="auto"/>
        <w:left w:val="none" w:sz="0" w:space="0" w:color="auto"/>
        <w:bottom w:val="none" w:sz="0" w:space="0" w:color="auto"/>
        <w:right w:val="none" w:sz="0" w:space="0" w:color="auto"/>
      </w:divBdr>
    </w:div>
    <w:div w:id="599143388">
      <w:bodyDiv w:val="1"/>
      <w:marLeft w:val="0"/>
      <w:marRight w:val="0"/>
      <w:marTop w:val="0"/>
      <w:marBottom w:val="0"/>
      <w:divBdr>
        <w:top w:val="none" w:sz="0" w:space="0" w:color="auto"/>
        <w:left w:val="none" w:sz="0" w:space="0" w:color="auto"/>
        <w:bottom w:val="none" w:sz="0" w:space="0" w:color="auto"/>
        <w:right w:val="none" w:sz="0" w:space="0" w:color="auto"/>
      </w:divBdr>
    </w:div>
    <w:div w:id="600720820">
      <w:bodyDiv w:val="1"/>
      <w:marLeft w:val="0"/>
      <w:marRight w:val="0"/>
      <w:marTop w:val="0"/>
      <w:marBottom w:val="0"/>
      <w:divBdr>
        <w:top w:val="none" w:sz="0" w:space="0" w:color="auto"/>
        <w:left w:val="none" w:sz="0" w:space="0" w:color="auto"/>
        <w:bottom w:val="none" w:sz="0" w:space="0" w:color="auto"/>
        <w:right w:val="none" w:sz="0" w:space="0" w:color="auto"/>
      </w:divBdr>
    </w:div>
    <w:div w:id="661200121">
      <w:bodyDiv w:val="1"/>
      <w:marLeft w:val="0"/>
      <w:marRight w:val="0"/>
      <w:marTop w:val="0"/>
      <w:marBottom w:val="0"/>
      <w:divBdr>
        <w:top w:val="none" w:sz="0" w:space="0" w:color="auto"/>
        <w:left w:val="none" w:sz="0" w:space="0" w:color="auto"/>
        <w:bottom w:val="none" w:sz="0" w:space="0" w:color="auto"/>
        <w:right w:val="none" w:sz="0" w:space="0" w:color="auto"/>
      </w:divBdr>
    </w:div>
    <w:div w:id="699282821">
      <w:bodyDiv w:val="1"/>
      <w:marLeft w:val="0"/>
      <w:marRight w:val="0"/>
      <w:marTop w:val="0"/>
      <w:marBottom w:val="0"/>
      <w:divBdr>
        <w:top w:val="none" w:sz="0" w:space="0" w:color="auto"/>
        <w:left w:val="none" w:sz="0" w:space="0" w:color="auto"/>
        <w:bottom w:val="none" w:sz="0" w:space="0" w:color="auto"/>
        <w:right w:val="none" w:sz="0" w:space="0" w:color="auto"/>
      </w:divBdr>
    </w:div>
    <w:div w:id="720903926">
      <w:bodyDiv w:val="1"/>
      <w:marLeft w:val="0"/>
      <w:marRight w:val="0"/>
      <w:marTop w:val="0"/>
      <w:marBottom w:val="0"/>
      <w:divBdr>
        <w:top w:val="none" w:sz="0" w:space="0" w:color="auto"/>
        <w:left w:val="none" w:sz="0" w:space="0" w:color="auto"/>
        <w:bottom w:val="none" w:sz="0" w:space="0" w:color="auto"/>
        <w:right w:val="none" w:sz="0" w:space="0" w:color="auto"/>
      </w:divBdr>
    </w:div>
    <w:div w:id="928734953">
      <w:bodyDiv w:val="1"/>
      <w:marLeft w:val="0"/>
      <w:marRight w:val="0"/>
      <w:marTop w:val="0"/>
      <w:marBottom w:val="0"/>
      <w:divBdr>
        <w:top w:val="none" w:sz="0" w:space="0" w:color="auto"/>
        <w:left w:val="none" w:sz="0" w:space="0" w:color="auto"/>
        <w:bottom w:val="none" w:sz="0" w:space="0" w:color="auto"/>
        <w:right w:val="none" w:sz="0" w:space="0" w:color="auto"/>
      </w:divBdr>
    </w:div>
    <w:div w:id="967010224">
      <w:bodyDiv w:val="1"/>
      <w:marLeft w:val="0"/>
      <w:marRight w:val="0"/>
      <w:marTop w:val="0"/>
      <w:marBottom w:val="0"/>
      <w:divBdr>
        <w:top w:val="none" w:sz="0" w:space="0" w:color="auto"/>
        <w:left w:val="none" w:sz="0" w:space="0" w:color="auto"/>
        <w:bottom w:val="none" w:sz="0" w:space="0" w:color="auto"/>
        <w:right w:val="none" w:sz="0" w:space="0" w:color="auto"/>
      </w:divBdr>
    </w:div>
    <w:div w:id="968435617">
      <w:bodyDiv w:val="1"/>
      <w:marLeft w:val="0"/>
      <w:marRight w:val="0"/>
      <w:marTop w:val="0"/>
      <w:marBottom w:val="0"/>
      <w:divBdr>
        <w:top w:val="none" w:sz="0" w:space="0" w:color="auto"/>
        <w:left w:val="none" w:sz="0" w:space="0" w:color="auto"/>
        <w:bottom w:val="none" w:sz="0" w:space="0" w:color="auto"/>
        <w:right w:val="none" w:sz="0" w:space="0" w:color="auto"/>
      </w:divBdr>
    </w:div>
    <w:div w:id="986937993">
      <w:bodyDiv w:val="1"/>
      <w:marLeft w:val="0"/>
      <w:marRight w:val="0"/>
      <w:marTop w:val="0"/>
      <w:marBottom w:val="0"/>
      <w:divBdr>
        <w:top w:val="none" w:sz="0" w:space="0" w:color="auto"/>
        <w:left w:val="none" w:sz="0" w:space="0" w:color="auto"/>
        <w:bottom w:val="none" w:sz="0" w:space="0" w:color="auto"/>
        <w:right w:val="none" w:sz="0" w:space="0" w:color="auto"/>
      </w:divBdr>
    </w:div>
    <w:div w:id="995567256">
      <w:bodyDiv w:val="1"/>
      <w:marLeft w:val="0"/>
      <w:marRight w:val="0"/>
      <w:marTop w:val="0"/>
      <w:marBottom w:val="0"/>
      <w:divBdr>
        <w:top w:val="none" w:sz="0" w:space="0" w:color="auto"/>
        <w:left w:val="none" w:sz="0" w:space="0" w:color="auto"/>
        <w:bottom w:val="none" w:sz="0" w:space="0" w:color="auto"/>
        <w:right w:val="none" w:sz="0" w:space="0" w:color="auto"/>
      </w:divBdr>
    </w:div>
    <w:div w:id="1041437285">
      <w:bodyDiv w:val="1"/>
      <w:marLeft w:val="0"/>
      <w:marRight w:val="0"/>
      <w:marTop w:val="0"/>
      <w:marBottom w:val="0"/>
      <w:divBdr>
        <w:top w:val="none" w:sz="0" w:space="0" w:color="auto"/>
        <w:left w:val="none" w:sz="0" w:space="0" w:color="auto"/>
        <w:bottom w:val="none" w:sz="0" w:space="0" w:color="auto"/>
        <w:right w:val="none" w:sz="0" w:space="0" w:color="auto"/>
      </w:divBdr>
    </w:div>
    <w:div w:id="1146631719">
      <w:bodyDiv w:val="1"/>
      <w:marLeft w:val="0"/>
      <w:marRight w:val="0"/>
      <w:marTop w:val="0"/>
      <w:marBottom w:val="0"/>
      <w:divBdr>
        <w:top w:val="none" w:sz="0" w:space="0" w:color="auto"/>
        <w:left w:val="none" w:sz="0" w:space="0" w:color="auto"/>
        <w:bottom w:val="none" w:sz="0" w:space="0" w:color="auto"/>
        <w:right w:val="none" w:sz="0" w:space="0" w:color="auto"/>
      </w:divBdr>
    </w:div>
    <w:div w:id="1377586953">
      <w:bodyDiv w:val="1"/>
      <w:marLeft w:val="0"/>
      <w:marRight w:val="0"/>
      <w:marTop w:val="0"/>
      <w:marBottom w:val="0"/>
      <w:divBdr>
        <w:top w:val="none" w:sz="0" w:space="0" w:color="auto"/>
        <w:left w:val="none" w:sz="0" w:space="0" w:color="auto"/>
        <w:bottom w:val="none" w:sz="0" w:space="0" w:color="auto"/>
        <w:right w:val="none" w:sz="0" w:space="0" w:color="auto"/>
      </w:divBdr>
    </w:div>
    <w:div w:id="1411121633">
      <w:bodyDiv w:val="1"/>
      <w:marLeft w:val="0"/>
      <w:marRight w:val="0"/>
      <w:marTop w:val="0"/>
      <w:marBottom w:val="0"/>
      <w:divBdr>
        <w:top w:val="none" w:sz="0" w:space="0" w:color="auto"/>
        <w:left w:val="none" w:sz="0" w:space="0" w:color="auto"/>
        <w:bottom w:val="none" w:sz="0" w:space="0" w:color="auto"/>
        <w:right w:val="none" w:sz="0" w:space="0" w:color="auto"/>
      </w:divBdr>
    </w:div>
    <w:div w:id="1449472217">
      <w:bodyDiv w:val="1"/>
      <w:marLeft w:val="0"/>
      <w:marRight w:val="0"/>
      <w:marTop w:val="0"/>
      <w:marBottom w:val="0"/>
      <w:divBdr>
        <w:top w:val="none" w:sz="0" w:space="0" w:color="auto"/>
        <w:left w:val="none" w:sz="0" w:space="0" w:color="auto"/>
        <w:bottom w:val="none" w:sz="0" w:space="0" w:color="auto"/>
        <w:right w:val="none" w:sz="0" w:space="0" w:color="auto"/>
      </w:divBdr>
    </w:div>
    <w:div w:id="1484853690">
      <w:bodyDiv w:val="1"/>
      <w:marLeft w:val="0"/>
      <w:marRight w:val="0"/>
      <w:marTop w:val="0"/>
      <w:marBottom w:val="0"/>
      <w:divBdr>
        <w:top w:val="none" w:sz="0" w:space="0" w:color="auto"/>
        <w:left w:val="none" w:sz="0" w:space="0" w:color="auto"/>
        <w:bottom w:val="none" w:sz="0" w:space="0" w:color="auto"/>
        <w:right w:val="none" w:sz="0" w:space="0" w:color="auto"/>
      </w:divBdr>
    </w:div>
    <w:div w:id="1498350086">
      <w:bodyDiv w:val="1"/>
      <w:marLeft w:val="0"/>
      <w:marRight w:val="0"/>
      <w:marTop w:val="0"/>
      <w:marBottom w:val="0"/>
      <w:divBdr>
        <w:top w:val="none" w:sz="0" w:space="0" w:color="auto"/>
        <w:left w:val="none" w:sz="0" w:space="0" w:color="auto"/>
        <w:bottom w:val="none" w:sz="0" w:space="0" w:color="auto"/>
        <w:right w:val="none" w:sz="0" w:space="0" w:color="auto"/>
      </w:divBdr>
    </w:div>
    <w:div w:id="1535968425">
      <w:bodyDiv w:val="1"/>
      <w:marLeft w:val="0"/>
      <w:marRight w:val="0"/>
      <w:marTop w:val="0"/>
      <w:marBottom w:val="0"/>
      <w:divBdr>
        <w:top w:val="none" w:sz="0" w:space="0" w:color="auto"/>
        <w:left w:val="none" w:sz="0" w:space="0" w:color="auto"/>
        <w:bottom w:val="none" w:sz="0" w:space="0" w:color="auto"/>
        <w:right w:val="none" w:sz="0" w:space="0" w:color="auto"/>
      </w:divBdr>
    </w:div>
    <w:div w:id="1612859117">
      <w:bodyDiv w:val="1"/>
      <w:marLeft w:val="0"/>
      <w:marRight w:val="0"/>
      <w:marTop w:val="0"/>
      <w:marBottom w:val="0"/>
      <w:divBdr>
        <w:top w:val="none" w:sz="0" w:space="0" w:color="auto"/>
        <w:left w:val="none" w:sz="0" w:space="0" w:color="auto"/>
        <w:bottom w:val="none" w:sz="0" w:space="0" w:color="auto"/>
        <w:right w:val="none" w:sz="0" w:space="0" w:color="auto"/>
      </w:divBdr>
    </w:div>
    <w:div w:id="1633485744">
      <w:bodyDiv w:val="1"/>
      <w:marLeft w:val="0"/>
      <w:marRight w:val="0"/>
      <w:marTop w:val="0"/>
      <w:marBottom w:val="0"/>
      <w:divBdr>
        <w:top w:val="none" w:sz="0" w:space="0" w:color="auto"/>
        <w:left w:val="none" w:sz="0" w:space="0" w:color="auto"/>
        <w:bottom w:val="none" w:sz="0" w:space="0" w:color="auto"/>
        <w:right w:val="none" w:sz="0" w:space="0" w:color="auto"/>
      </w:divBdr>
    </w:div>
    <w:div w:id="1636063517">
      <w:bodyDiv w:val="1"/>
      <w:marLeft w:val="0"/>
      <w:marRight w:val="0"/>
      <w:marTop w:val="0"/>
      <w:marBottom w:val="0"/>
      <w:divBdr>
        <w:top w:val="none" w:sz="0" w:space="0" w:color="auto"/>
        <w:left w:val="none" w:sz="0" w:space="0" w:color="auto"/>
        <w:bottom w:val="none" w:sz="0" w:space="0" w:color="auto"/>
        <w:right w:val="none" w:sz="0" w:space="0" w:color="auto"/>
      </w:divBdr>
    </w:div>
    <w:div w:id="1685399995">
      <w:bodyDiv w:val="1"/>
      <w:marLeft w:val="0"/>
      <w:marRight w:val="0"/>
      <w:marTop w:val="0"/>
      <w:marBottom w:val="0"/>
      <w:divBdr>
        <w:top w:val="none" w:sz="0" w:space="0" w:color="auto"/>
        <w:left w:val="none" w:sz="0" w:space="0" w:color="auto"/>
        <w:bottom w:val="none" w:sz="0" w:space="0" w:color="auto"/>
        <w:right w:val="none" w:sz="0" w:space="0" w:color="auto"/>
      </w:divBdr>
    </w:div>
    <w:div w:id="1736783190">
      <w:bodyDiv w:val="1"/>
      <w:marLeft w:val="0"/>
      <w:marRight w:val="0"/>
      <w:marTop w:val="0"/>
      <w:marBottom w:val="0"/>
      <w:divBdr>
        <w:top w:val="none" w:sz="0" w:space="0" w:color="auto"/>
        <w:left w:val="none" w:sz="0" w:space="0" w:color="auto"/>
        <w:bottom w:val="none" w:sz="0" w:space="0" w:color="auto"/>
        <w:right w:val="none" w:sz="0" w:space="0" w:color="auto"/>
      </w:divBdr>
    </w:div>
    <w:div w:id="1887915296">
      <w:bodyDiv w:val="1"/>
      <w:marLeft w:val="0"/>
      <w:marRight w:val="0"/>
      <w:marTop w:val="0"/>
      <w:marBottom w:val="0"/>
      <w:divBdr>
        <w:top w:val="none" w:sz="0" w:space="0" w:color="auto"/>
        <w:left w:val="none" w:sz="0" w:space="0" w:color="auto"/>
        <w:bottom w:val="none" w:sz="0" w:space="0" w:color="auto"/>
        <w:right w:val="none" w:sz="0" w:space="0" w:color="auto"/>
      </w:divBdr>
    </w:div>
    <w:div w:id="1901821501">
      <w:bodyDiv w:val="1"/>
      <w:marLeft w:val="0"/>
      <w:marRight w:val="0"/>
      <w:marTop w:val="0"/>
      <w:marBottom w:val="0"/>
      <w:divBdr>
        <w:top w:val="none" w:sz="0" w:space="0" w:color="auto"/>
        <w:left w:val="none" w:sz="0" w:space="0" w:color="auto"/>
        <w:bottom w:val="none" w:sz="0" w:space="0" w:color="auto"/>
        <w:right w:val="none" w:sz="0" w:space="0" w:color="auto"/>
      </w:divBdr>
    </w:div>
    <w:div w:id="1908766029">
      <w:bodyDiv w:val="1"/>
      <w:marLeft w:val="0"/>
      <w:marRight w:val="0"/>
      <w:marTop w:val="0"/>
      <w:marBottom w:val="0"/>
      <w:divBdr>
        <w:top w:val="none" w:sz="0" w:space="0" w:color="auto"/>
        <w:left w:val="none" w:sz="0" w:space="0" w:color="auto"/>
        <w:bottom w:val="none" w:sz="0" w:space="0" w:color="auto"/>
        <w:right w:val="none" w:sz="0" w:space="0" w:color="auto"/>
      </w:divBdr>
    </w:div>
    <w:div w:id="1916696119">
      <w:bodyDiv w:val="1"/>
      <w:marLeft w:val="0"/>
      <w:marRight w:val="0"/>
      <w:marTop w:val="0"/>
      <w:marBottom w:val="0"/>
      <w:divBdr>
        <w:top w:val="none" w:sz="0" w:space="0" w:color="auto"/>
        <w:left w:val="none" w:sz="0" w:space="0" w:color="auto"/>
        <w:bottom w:val="none" w:sz="0" w:space="0" w:color="auto"/>
        <w:right w:val="none" w:sz="0" w:space="0" w:color="auto"/>
      </w:divBdr>
    </w:div>
    <w:div w:id="1951861349">
      <w:bodyDiv w:val="1"/>
      <w:marLeft w:val="0"/>
      <w:marRight w:val="0"/>
      <w:marTop w:val="0"/>
      <w:marBottom w:val="0"/>
      <w:divBdr>
        <w:top w:val="none" w:sz="0" w:space="0" w:color="auto"/>
        <w:left w:val="none" w:sz="0" w:space="0" w:color="auto"/>
        <w:bottom w:val="none" w:sz="0" w:space="0" w:color="auto"/>
        <w:right w:val="none" w:sz="0" w:space="0" w:color="auto"/>
      </w:divBdr>
    </w:div>
    <w:div w:id="1970281797">
      <w:bodyDiv w:val="1"/>
      <w:marLeft w:val="0"/>
      <w:marRight w:val="0"/>
      <w:marTop w:val="0"/>
      <w:marBottom w:val="0"/>
      <w:divBdr>
        <w:top w:val="none" w:sz="0" w:space="0" w:color="auto"/>
        <w:left w:val="none" w:sz="0" w:space="0" w:color="auto"/>
        <w:bottom w:val="none" w:sz="0" w:space="0" w:color="auto"/>
        <w:right w:val="none" w:sz="0" w:space="0" w:color="auto"/>
      </w:divBdr>
    </w:div>
    <w:div w:id="1999965223">
      <w:bodyDiv w:val="1"/>
      <w:marLeft w:val="0"/>
      <w:marRight w:val="0"/>
      <w:marTop w:val="0"/>
      <w:marBottom w:val="0"/>
      <w:divBdr>
        <w:top w:val="none" w:sz="0" w:space="0" w:color="auto"/>
        <w:left w:val="none" w:sz="0" w:space="0" w:color="auto"/>
        <w:bottom w:val="none" w:sz="0" w:space="0" w:color="auto"/>
        <w:right w:val="none" w:sz="0" w:space="0" w:color="auto"/>
      </w:divBdr>
    </w:div>
    <w:div w:id="2043044160">
      <w:bodyDiv w:val="1"/>
      <w:marLeft w:val="0"/>
      <w:marRight w:val="0"/>
      <w:marTop w:val="0"/>
      <w:marBottom w:val="0"/>
      <w:divBdr>
        <w:top w:val="none" w:sz="0" w:space="0" w:color="auto"/>
        <w:left w:val="none" w:sz="0" w:space="0" w:color="auto"/>
        <w:bottom w:val="none" w:sz="0" w:space="0" w:color="auto"/>
        <w:right w:val="none" w:sz="0" w:space="0" w:color="auto"/>
      </w:divBdr>
    </w:div>
    <w:div w:id="2072382195">
      <w:bodyDiv w:val="1"/>
      <w:marLeft w:val="0"/>
      <w:marRight w:val="0"/>
      <w:marTop w:val="0"/>
      <w:marBottom w:val="0"/>
      <w:divBdr>
        <w:top w:val="none" w:sz="0" w:space="0" w:color="auto"/>
        <w:left w:val="none" w:sz="0" w:space="0" w:color="auto"/>
        <w:bottom w:val="none" w:sz="0" w:space="0" w:color="auto"/>
        <w:right w:val="none" w:sz="0" w:space="0" w:color="auto"/>
      </w:divBdr>
    </w:div>
    <w:div w:id="2080322837">
      <w:bodyDiv w:val="1"/>
      <w:marLeft w:val="0"/>
      <w:marRight w:val="0"/>
      <w:marTop w:val="0"/>
      <w:marBottom w:val="0"/>
      <w:divBdr>
        <w:top w:val="none" w:sz="0" w:space="0" w:color="auto"/>
        <w:left w:val="none" w:sz="0" w:space="0" w:color="auto"/>
        <w:bottom w:val="none" w:sz="0" w:space="0" w:color="auto"/>
        <w:right w:val="none" w:sz="0" w:space="0" w:color="auto"/>
      </w:divBdr>
    </w:div>
    <w:div w:id="2080638200">
      <w:bodyDiv w:val="1"/>
      <w:marLeft w:val="0"/>
      <w:marRight w:val="0"/>
      <w:marTop w:val="0"/>
      <w:marBottom w:val="0"/>
      <w:divBdr>
        <w:top w:val="none" w:sz="0" w:space="0" w:color="auto"/>
        <w:left w:val="none" w:sz="0" w:space="0" w:color="auto"/>
        <w:bottom w:val="none" w:sz="0" w:space="0" w:color="auto"/>
        <w:right w:val="none" w:sz="0" w:space="0" w:color="auto"/>
      </w:divBdr>
    </w:div>
    <w:div w:id="2081438890">
      <w:bodyDiv w:val="1"/>
      <w:marLeft w:val="0"/>
      <w:marRight w:val="0"/>
      <w:marTop w:val="0"/>
      <w:marBottom w:val="0"/>
      <w:divBdr>
        <w:top w:val="none" w:sz="0" w:space="0" w:color="auto"/>
        <w:left w:val="none" w:sz="0" w:space="0" w:color="auto"/>
        <w:bottom w:val="none" w:sz="0" w:space="0" w:color="auto"/>
        <w:right w:val="none" w:sz="0" w:space="0" w:color="auto"/>
      </w:divBdr>
    </w:div>
    <w:div w:id="2091846295">
      <w:bodyDiv w:val="1"/>
      <w:marLeft w:val="0"/>
      <w:marRight w:val="0"/>
      <w:marTop w:val="0"/>
      <w:marBottom w:val="0"/>
      <w:divBdr>
        <w:top w:val="none" w:sz="0" w:space="0" w:color="auto"/>
        <w:left w:val="none" w:sz="0" w:space="0" w:color="auto"/>
        <w:bottom w:val="none" w:sz="0" w:space="0" w:color="auto"/>
        <w:right w:val="none" w:sz="0" w:space="0" w:color="auto"/>
      </w:divBdr>
    </w:div>
    <w:div w:id="2098284146">
      <w:bodyDiv w:val="1"/>
      <w:marLeft w:val="0"/>
      <w:marRight w:val="0"/>
      <w:marTop w:val="0"/>
      <w:marBottom w:val="0"/>
      <w:divBdr>
        <w:top w:val="none" w:sz="0" w:space="0" w:color="auto"/>
        <w:left w:val="none" w:sz="0" w:space="0" w:color="auto"/>
        <w:bottom w:val="none" w:sz="0" w:space="0" w:color="auto"/>
        <w:right w:val="none" w:sz="0" w:space="0" w:color="auto"/>
      </w:divBdr>
    </w:div>
    <w:div w:id="2101559355">
      <w:bodyDiv w:val="1"/>
      <w:marLeft w:val="0"/>
      <w:marRight w:val="0"/>
      <w:marTop w:val="0"/>
      <w:marBottom w:val="0"/>
      <w:divBdr>
        <w:top w:val="none" w:sz="0" w:space="0" w:color="auto"/>
        <w:left w:val="none" w:sz="0" w:space="0" w:color="auto"/>
        <w:bottom w:val="none" w:sz="0" w:space="0" w:color="auto"/>
        <w:right w:val="none" w:sz="0" w:space="0" w:color="auto"/>
      </w:divBdr>
    </w:div>
    <w:div w:id="2106028483">
      <w:bodyDiv w:val="1"/>
      <w:marLeft w:val="0"/>
      <w:marRight w:val="0"/>
      <w:marTop w:val="0"/>
      <w:marBottom w:val="0"/>
      <w:divBdr>
        <w:top w:val="none" w:sz="0" w:space="0" w:color="auto"/>
        <w:left w:val="none" w:sz="0" w:space="0" w:color="auto"/>
        <w:bottom w:val="none" w:sz="0" w:space="0" w:color="auto"/>
        <w:right w:val="none" w:sz="0" w:space="0" w:color="auto"/>
      </w:divBdr>
    </w:div>
    <w:div w:id="21197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cnl60r3jlzmd9e6/AADzlP3P2dEdP-FMvcm5Nlbma?dl=0" TargetMode="External"/><Relationship Id="rId13" Type="http://schemas.openxmlformats.org/officeDocument/2006/relationships/image" Target="media/image3.jpeg"/><Relationship Id="rId18" Type="http://schemas.openxmlformats.org/officeDocument/2006/relationships/hyperlink" Target="mailto:lbielby@smmt.co.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001.jpg@01D151D6.E04674A0" TargetMode="External"/><Relationship Id="rId17" Type="http://schemas.openxmlformats.org/officeDocument/2006/relationships/hyperlink" Target="mailto:bfoulds@smmt.co.uk"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smmt.co.uk/facts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cid:image005.jpg@01D152D0.DD98F840" TargetMode="External"/><Relationship Id="rId23" Type="http://schemas.openxmlformats.org/officeDocument/2006/relationships/theme" Target="theme/theme1.xml"/><Relationship Id="rId10" Type="http://schemas.openxmlformats.org/officeDocument/2006/relationships/image" Target="cid:image002.jpg@01D151D6.E04674A0" TargetMode="External"/><Relationship Id="rId19" Type="http://schemas.openxmlformats.org/officeDocument/2006/relationships/hyperlink" Target="mailto:ffleming@smmt.co.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D248F-864B-49B9-9CF8-12479E77C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SMMT</dc:creator>
  <cp:lastModifiedBy>fouldb</cp:lastModifiedBy>
  <cp:revision>9</cp:revision>
  <cp:lastPrinted>2016-01-20T09:19:00Z</cp:lastPrinted>
  <dcterms:created xsi:type="dcterms:W3CDTF">2016-01-20T09:19:00Z</dcterms:created>
  <dcterms:modified xsi:type="dcterms:W3CDTF">2016-01-20T12:40:00Z</dcterms:modified>
</cp:coreProperties>
</file>